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0"/>
      </w:tblGrid>
      <w:tr w14:paraId="248E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7" w:hRule="atLeast"/>
        </w:trPr>
        <w:tc>
          <w:tcPr>
            <w:tcW w:w="8180" w:type="dxa"/>
            <w:tcBorders>
              <w:top w:val="nil"/>
              <w:left w:val="nil"/>
              <w:bottom w:val="nil"/>
              <w:right w:val="nil"/>
            </w:tcBorders>
            <w:vAlign w:val="center"/>
          </w:tcPr>
          <w:p w14:paraId="054F6AFF">
            <w:pPr>
              <w:spacing w:line="600" w:lineRule="auto"/>
              <w:jc w:val="center"/>
              <w:rPr>
                <w:rFonts w:cs="Times New Roman"/>
                <w:b/>
                <w:bCs/>
                <w:sz w:val="52"/>
                <w:szCs w:val="52"/>
              </w:rPr>
            </w:pPr>
            <w:r>
              <w:rPr>
                <w:rFonts w:cs="Times New Roman"/>
                <w:b/>
                <w:bCs/>
                <w:sz w:val="52"/>
                <w:szCs w:val="52"/>
              </w:rPr>
              <w:t>Liquid Cryst</w:t>
            </w:r>
            <w:bookmarkStart w:id="6" w:name="_GoBack"/>
            <w:bookmarkEnd w:id="6"/>
            <w:r>
              <w:rPr>
                <w:rFonts w:cs="Times New Roman"/>
                <w:b/>
                <w:bCs/>
                <w:sz w:val="52"/>
                <w:szCs w:val="52"/>
              </w:rPr>
              <w:t>al</w:t>
            </w:r>
            <w:r>
              <w:rPr>
                <w:rFonts w:hint="eastAsia" w:cs="Times New Roman"/>
                <w:b/>
                <w:bCs/>
                <w:sz w:val="52"/>
                <w:szCs w:val="52"/>
              </w:rPr>
              <w:t xml:space="preserve"> Controller</w:t>
            </w:r>
          </w:p>
          <w:p w14:paraId="73C3A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b/>
                <w:bCs/>
                <w:sz w:val="52"/>
                <w:szCs w:val="52"/>
              </w:rPr>
              <w:t>User Manual</w:t>
            </w:r>
          </w:p>
        </w:tc>
      </w:tr>
      <w:tr w14:paraId="3373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8180" w:type="dxa"/>
            <w:tcBorders>
              <w:top w:val="nil"/>
              <w:left w:val="nil"/>
              <w:bottom w:val="nil"/>
              <w:right w:val="nil"/>
            </w:tcBorders>
            <w:vAlign w:val="center"/>
          </w:tcPr>
          <w:p w14:paraId="6F87C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sz w:val="44"/>
                <w:szCs w:val="44"/>
              </w:rPr>
              <w:t>Version V</w:t>
            </w:r>
            <w:r>
              <w:rPr>
                <w:rFonts w:hint="eastAsia" w:cs="Times New Roman"/>
                <w:sz w:val="44"/>
                <w:szCs w:val="44"/>
                <w:lang w:val="en-US" w:eastAsia="zh-CN"/>
              </w:rPr>
              <w:t>3</w:t>
            </w:r>
            <w:r>
              <w:rPr>
                <w:rFonts w:hint="default" w:ascii="Times New Roman" w:hAnsi="Times New Roman" w:cs="Times New Roman"/>
                <w:sz w:val="44"/>
                <w:szCs w:val="44"/>
                <w:lang w:val="en-US" w:eastAsia="zh-CN"/>
              </w:rPr>
              <w:t>.</w:t>
            </w:r>
            <w:r>
              <w:rPr>
                <w:rFonts w:hint="eastAsia" w:cs="Times New Roman"/>
                <w:sz w:val="44"/>
                <w:szCs w:val="44"/>
                <w:lang w:val="en-US" w:eastAsia="zh-CN"/>
              </w:rPr>
              <w:t>1</w:t>
            </w:r>
          </w:p>
        </w:tc>
      </w:tr>
    </w:tbl>
    <w:p w14:paraId="1CDB0E2E">
      <w:pPr>
        <w:pStyle w:val="2"/>
        <w:pageBreakBefore w:val="0"/>
        <w:kinsoku/>
        <w:wordWrap/>
        <w:overflowPunct/>
        <w:topLinePunct w:val="0"/>
        <w:autoSpaceDE/>
        <w:autoSpaceDN/>
        <w:bidi w:val="0"/>
        <w:snapToGrid/>
        <w:spacing w:line="360" w:lineRule="auto"/>
        <w:ind w:left="0" w:leftChars="0" w:firstLine="0"/>
        <w:textAlignment w:val="auto"/>
        <w:rPr>
          <w:rFonts w:hint="default" w:ascii="Times New Roman" w:hAnsi="Times New Roman" w:cs="Times New Roman"/>
        </w:rPr>
        <w:sectPr>
          <w:headerReference r:id="rId5" w:type="default"/>
          <w:pgSz w:w="11906" w:h="16838"/>
          <w:pgMar w:top="1440" w:right="1800" w:bottom="1440" w:left="1800" w:header="851" w:footer="992" w:gutter="0"/>
          <w:cols w:space="425" w:num="1"/>
          <w:docGrid w:type="lines" w:linePitch="312" w:charSpace="0"/>
        </w:sectPr>
      </w:pPr>
    </w:p>
    <w:p w14:paraId="534B39CE">
      <w:pPr>
        <w:pStyle w:val="7"/>
        <w:spacing w:before="78" w:line="408" w:lineRule="auto"/>
        <w:ind w:left="120" w:right="466"/>
      </w:pPr>
      <w:r>
        <w:t>Instructions for use: Before parameter setting, the operator must be trained and qualified by the company before they can operate.</w:t>
      </w:r>
    </w:p>
    <w:p w14:paraId="75A820D8">
      <w:pPr>
        <w:pStyle w:val="7"/>
        <w:spacing w:before="78" w:line="408" w:lineRule="auto"/>
        <w:ind w:left="120" w:right="466"/>
      </w:pPr>
    </w:p>
    <w:p w14:paraId="76B4E7E6">
      <w:pPr>
        <w:pStyle w:val="19"/>
        <w:numPr>
          <w:ilvl w:val="0"/>
          <w:numId w:val="1"/>
        </w:numPr>
        <w:tabs>
          <w:tab w:val="left" w:pos="401"/>
        </w:tabs>
        <w:spacing w:before="220" w:after="0" w:line="240" w:lineRule="auto"/>
        <w:ind w:left="400" w:right="0" w:hanging="281"/>
        <w:jc w:val="left"/>
        <w:rPr>
          <w:b/>
          <w:sz w:val="28"/>
        </w:rPr>
      </w:pPr>
      <w:bookmarkStart w:id="0" w:name="_bookmark0"/>
      <w:bookmarkEnd w:id="0"/>
      <w:bookmarkStart w:id="1" w:name="_bookmark0"/>
      <w:bookmarkEnd w:id="1"/>
      <w:r>
        <w:rPr>
          <w:b/>
          <w:sz w:val="28"/>
        </w:rPr>
        <w:t>Functional Description &amp; Mounting</w:t>
      </w:r>
      <w:r>
        <w:rPr>
          <w:b/>
          <w:spacing w:val="-8"/>
          <w:sz w:val="28"/>
        </w:rPr>
        <w:t xml:space="preserve"> </w:t>
      </w:r>
      <w:r>
        <w:rPr>
          <w:b/>
          <w:sz w:val="28"/>
        </w:rPr>
        <w:t>Dimensions</w:t>
      </w:r>
    </w:p>
    <w:p w14:paraId="7CA66088">
      <w:pPr>
        <w:pStyle w:val="5"/>
        <w:numPr>
          <w:ilvl w:val="1"/>
          <w:numId w:val="1"/>
        </w:numPr>
        <w:tabs>
          <w:tab w:val="left" w:pos="960"/>
        </w:tabs>
        <w:spacing w:before="249" w:after="0" w:line="240" w:lineRule="auto"/>
        <w:ind w:left="960" w:right="0" w:hanging="360"/>
        <w:jc w:val="both"/>
      </w:pPr>
      <w:bookmarkStart w:id="2" w:name="_bookmark1"/>
      <w:bookmarkEnd w:id="2"/>
      <w:bookmarkStart w:id="3" w:name="_bookmark1"/>
      <w:bookmarkEnd w:id="3"/>
      <w:r>
        <w:t>Functional</w:t>
      </w:r>
      <w:r>
        <w:rPr>
          <w:spacing w:val="-3"/>
        </w:rPr>
        <w:t xml:space="preserve"> </w:t>
      </w:r>
      <w:r>
        <w:t>Description</w:t>
      </w:r>
    </w:p>
    <w:p w14:paraId="58DBA896">
      <w:pPr>
        <w:pStyle w:val="7"/>
        <w:spacing w:before="192" w:line="408" w:lineRule="auto"/>
        <w:ind w:left="540" w:right="530" w:firstLine="60"/>
        <w:jc w:val="both"/>
      </w:pPr>
      <w:r>
        <w:t>The LCD controller is used in the LCD screen of the active power filter device (APF), communicates with the APF module through the RS485 interface, and can set the parameters of the module and view the data.</w:t>
      </w:r>
    </w:p>
    <w:p w14:paraId="71E674D1">
      <w:pPr>
        <w:pStyle w:val="7"/>
        <w:spacing w:line="408" w:lineRule="auto"/>
        <w:ind w:left="540" w:right="535" w:firstLine="60"/>
        <w:jc w:val="both"/>
      </w:pPr>
      <w:r>
        <w:t>Up to 6 modules can be connected to this LCD interface, without the capacitor control function.</w:t>
      </w:r>
    </w:p>
    <w:p w14:paraId="1801B89A">
      <w:pPr>
        <w:pStyle w:val="5"/>
        <w:numPr>
          <w:ilvl w:val="1"/>
          <w:numId w:val="1"/>
        </w:numPr>
        <w:tabs>
          <w:tab w:val="left" w:pos="960"/>
        </w:tabs>
        <w:spacing w:before="0" w:after="0" w:line="274" w:lineRule="exact"/>
        <w:ind w:left="960" w:right="0" w:hanging="360"/>
        <w:jc w:val="both"/>
      </w:pPr>
      <w:bookmarkStart w:id="4" w:name="_bookmark2"/>
      <w:bookmarkEnd w:id="4"/>
      <w:bookmarkStart w:id="5" w:name="_bookmark2"/>
      <w:bookmarkEnd w:id="5"/>
      <w:r>
        <w:t>Mounting</w:t>
      </w:r>
      <w:r>
        <w:rPr>
          <w:spacing w:val="-4"/>
        </w:rPr>
        <w:t xml:space="preserve"> </w:t>
      </w:r>
      <w:r>
        <w:t>Dimensions</w:t>
      </w:r>
    </w:p>
    <w:p w14:paraId="7BAC1ED8">
      <w:pPr>
        <w:pStyle w:val="7"/>
        <w:spacing w:before="188" w:line="408" w:lineRule="auto"/>
        <w:ind w:left="120" w:right="531" w:firstLine="480"/>
        <w:jc w:val="both"/>
      </w:pPr>
      <w:r>
        <w:t>The controller is installed on the cabinet, the cut-out size is 192mm x 138mm, and its dimensions are shown in the figure</w:t>
      </w:r>
      <w:r>
        <w:rPr>
          <w:spacing w:val="-4"/>
        </w:rPr>
        <w:t xml:space="preserve"> </w:t>
      </w:r>
      <w:r>
        <w:t>below:</w:t>
      </w:r>
    </w:p>
    <w:p w14:paraId="5064BD2D">
      <w:pPr>
        <w:pStyle w:val="2"/>
        <w:ind w:left="0" w:leftChars="0" w:firstLine="0" w:firstLineChars="0"/>
        <w:jc w:val="center"/>
        <w:rPr>
          <w:rFonts w:hint="eastAsia" w:ascii="宋体" w:hAnsi="宋体" w:cs="宋体" w:eastAsiaTheme="minorEastAsia"/>
          <w:kern w:val="0"/>
          <w:sz w:val="24"/>
          <w:szCs w:val="24"/>
          <w:lang w:eastAsia="zh-CN" w:bidi="ar"/>
        </w:rPr>
      </w:pPr>
      <w:r>
        <w:rPr>
          <w:rFonts w:hint="eastAsia" w:ascii="宋体" w:hAnsi="宋体" w:cs="宋体" w:eastAsiaTheme="minorEastAsia"/>
          <w:kern w:val="0"/>
          <w:sz w:val="24"/>
          <w:szCs w:val="24"/>
          <w:lang w:eastAsia="zh-CN" w:bidi="ar"/>
        </w:rPr>
        <w:drawing>
          <wp:inline distT="0" distB="0" distL="114300" distR="114300">
            <wp:extent cx="5273040" cy="2355215"/>
            <wp:effectExtent l="0" t="0" r="0" b="698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2"/>
                    <a:stretch>
                      <a:fillRect/>
                    </a:stretch>
                  </pic:blipFill>
                  <pic:spPr>
                    <a:xfrm>
                      <a:off x="0" y="0"/>
                      <a:ext cx="5273040" cy="2355215"/>
                    </a:xfrm>
                    <a:prstGeom prst="rect">
                      <a:avLst/>
                    </a:prstGeom>
                  </pic:spPr>
                </pic:pic>
              </a:graphicData>
            </a:graphic>
          </wp:inline>
        </w:drawing>
      </w:r>
    </w:p>
    <w:p w14:paraId="4C434B00">
      <w:pPr>
        <w:pageBreakBefore w:val="0"/>
        <w:kinsoku/>
        <w:wordWrap/>
        <w:overflowPunct/>
        <w:topLinePunct w:val="0"/>
        <w:autoSpaceDE/>
        <w:autoSpaceDN/>
        <w:bidi w:val="0"/>
        <w:snapToGrid/>
        <w:spacing w:line="360" w:lineRule="auto"/>
        <w:jc w:val="center"/>
        <w:textAlignment w:val="auto"/>
        <w:rPr>
          <w:rFonts w:hint="default" w:ascii="Times New Roman" w:hAnsi="Times New Roman" w:cs="Times New Roman"/>
        </w:rPr>
      </w:pPr>
      <w:r>
        <w:rPr>
          <w:rFonts w:ascii="Times New Roman" w:hAnsi="Times New Roman" w:eastAsia="宋体"/>
        </w:rPr>
        <w:t>Figure</w:t>
      </w:r>
      <w:r>
        <w:rPr>
          <w:rFonts w:hint="eastAsia" w:ascii="Times New Roman" w:hAnsi="Times New Roman" w:eastAsia="宋体"/>
          <w:lang w:val="en-US" w:eastAsia="zh-CN"/>
        </w:rPr>
        <w:t xml:space="preserve"> </w:t>
      </w:r>
      <w:r>
        <w:rPr>
          <w:rFonts w:ascii="Times New Roman" w:hAnsi="Times New Roman" w:eastAsia="宋体"/>
        </w:rPr>
        <w:fldChar w:fldCharType="begin"/>
      </w:r>
      <w:r>
        <w:rPr>
          <w:rFonts w:ascii="Times New Roman" w:hAnsi="Times New Roman" w:eastAsia="宋体"/>
        </w:rPr>
        <w:instrText xml:space="preserve"> STYLEREF 1 \s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hint="eastAsia" w:ascii="Times New Roman" w:hAnsi="Times New Roman" w:eastAsia="宋体"/>
          <w:lang w:eastAsia="zh-CN"/>
        </w:rPr>
        <w:t>-</w:t>
      </w:r>
      <w:r>
        <w:rPr>
          <w:rFonts w:ascii="Times New Roman" w:hAnsi="Times New Roman" w:eastAsia="宋体"/>
        </w:rPr>
        <w:fldChar w:fldCharType="begin"/>
      </w:r>
      <w:r>
        <w:rPr>
          <w:rFonts w:ascii="Times New Roman" w:hAnsi="Times New Roman" w:eastAsia="宋体"/>
        </w:rPr>
        <w:instrText xml:space="preserve"> SEQ Figure \* ARABIC \s 1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hint="eastAsia" w:ascii="Times New Roman" w:hAnsi="Times New Roman" w:eastAsia="宋体"/>
          <w:lang w:val="en-US" w:eastAsia="zh-CN"/>
        </w:rPr>
        <w:t xml:space="preserve"> c</w:t>
      </w:r>
      <w:r>
        <w:rPr>
          <w:rFonts w:hint="default" w:ascii="Times New Roman" w:hAnsi="Times New Roman" w:eastAsia="宋体"/>
          <w:lang w:val="en-US" w:eastAsia="zh-CN"/>
        </w:rPr>
        <w:t>ontroller dimensions and bore hole drawing</w:t>
      </w:r>
    </w:p>
    <w:p w14:paraId="3562E4FA">
      <w:pPr>
        <w:pageBreakBefore w:val="0"/>
        <w:kinsoku/>
        <w:wordWrap/>
        <w:overflowPunct/>
        <w:topLinePunct w:val="0"/>
        <w:autoSpaceDE/>
        <w:autoSpaceDN/>
        <w:bidi w:val="0"/>
        <w:snapToGrid/>
        <w:spacing w:line="360" w:lineRule="auto"/>
        <w:textAlignment w:val="auto"/>
        <w:rPr>
          <w:rFonts w:hint="default" w:ascii="Times New Roman" w:hAnsi="Times New Roman" w:cs="Times New Roman"/>
        </w:rPr>
      </w:pPr>
    </w:p>
    <w:p w14:paraId="6DBDEDCA">
      <w:pPr>
        <w:pStyle w:val="2"/>
        <w:pageBreakBefore w:val="0"/>
        <w:kinsoku/>
        <w:wordWrap/>
        <w:overflowPunct/>
        <w:topLinePunct w:val="0"/>
        <w:autoSpaceDE/>
        <w:autoSpaceDN/>
        <w:bidi w:val="0"/>
        <w:snapToGrid/>
        <w:spacing w:line="360" w:lineRule="auto"/>
        <w:ind w:left="0" w:leftChars="0" w:firstLine="0"/>
        <w:textAlignment w:val="auto"/>
        <w:rPr>
          <w:rFonts w:hint="default" w:ascii="Times New Roman" w:hAnsi="Times New Roman" w:cs="Times New Roman"/>
        </w:rPr>
        <w:sectPr>
          <w:footerReference r:id="rId6" w:type="default"/>
          <w:pgSz w:w="11906" w:h="16838"/>
          <w:pgMar w:top="1440" w:right="1800" w:bottom="1440" w:left="1800" w:header="851" w:footer="992" w:gutter="0"/>
          <w:cols w:space="425" w:num="1"/>
          <w:docGrid w:type="lines" w:linePitch="312" w:charSpace="0"/>
        </w:sectPr>
      </w:pPr>
    </w:p>
    <w:p w14:paraId="6EB1DDB5">
      <w:pPr>
        <w:pageBreakBefore w:val="0"/>
        <w:kinsoku/>
        <w:wordWrap/>
        <w:overflowPunct/>
        <w:topLinePunct w:val="0"/>
        <w:autoSpaceDE/>
        <w:autoSpaceDN/>
        <w:bidi w:val="0"/>
        <w:snapToGrid/>
        <w:spacing w:line="360" w:lineRule="auto"/>
        <w:textAlignment w:val="auto"/>
        <w:rPr>
          <w:rFonts w:hint="default" w:ascii="Times New Roman" w:hAnsi="Times New Roman" w:cs="Times New Roman"/>
        </w:rPr>
        <w:sectPr>
          <w:type w:val="continuous"/>
          <w:pgSz w:w="11906" w:h="16838"/>
          <w:pgMar w:top="1440" w:right="1800" w:bottom="1440" w:left="1800" w:header="851" w:footer="992" w:gutter="0"/>
          <w:cols w:space="425" w:num="1"/>
          <w:docGrid w:type="lines" w:linePitch="312" w:charSpace="0"/>
        </w:sectPr>
      </w:pPr>
    </w:p>
    <w:p w14:paraId="75DA9BFD">
      <w:pPr>
        <w:pStyle w:val="4"/>
        <w:numPr>
          <w:ilvl w:val="0"/>
          <w:numId w:val="2"/>
        </w:numPr>
        <w:tabs>
          <w:tab w:val="left" w:pos="401"/>
        </w:tabs>
        <w:spacing w:before="72" w:after="0" w:line="240" w:lineRule="auto"/>
        <w:ind w:left="400" w:right="0" w:hanging="281"/>
        <w:jc w:val="left"/>
      </w:pPr>
      <w:r>
        <w:t>Data Display &amp; Main</w:t>
      </w:r>
      <w:r>
        <w:rPr>
          <w:spacing w:val="-8"/>
        </w:rPr>
        <w:t xml:space="preserve"> </w:t>
      </w:r>
      <w:r>
        <w:t>Interface</w:t>
      </w:r>
    </w:p>
    <w:p w14:paraId="1B683E09">
      <w:pPr>
        <w:pStyle w:val="5"/>
        <w:numPr>
          <w:ilvl w:val="1"/>
          <w:numId w:val="2"/>
        </w:numPr>
        <w:tabs>
          <w:tab w:val="left" w:pos="960"/>
        </w:tabs>
        <w:spacing w:before="248" w:after="0" w:line="240" w:lineRule="auto"/>
        <w:ind w:left="960" w:right="0" w:hanging="360"/>
        <w:jc w:val="both"/>
      </w:pPr>
      <w:r>
        <w:t>Main</w:t>
      </w:r>
      <w:r>
        <w:rPr>
          <w:spacing w:val="-3"/>
        </w:rPr>
        <w:t xml:space="preserve"> </w:t>
      </w:r>
      <w:r>
        <w:t>Interface</w:t>
      </w:r>
    </w:p>
    <w:p w14:paraId="61031D1D">
      <w:pPr>
        <w:pStyle w:val="7"/>
        <w:spacing w:before="192" w:line="408" w:lineRule="auto"/>
        <w:ind w:left="120" w:right="108" w:firstLine="480"/>
        <w:jc w:val="both"/>
      </w:pPr>
      <w:r>
        <w:drawing>
          <wp:inline distT="0" distB="0" distL="114300" distR="114300">
            <wp:extent cx="5054600" cy="30543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054600" cy="3054350"/>
                    </a:xfrm>
                    <a:prstGeom prst="rect">
                      <a:avLst/>
                    </a:prstGeom>
                    <a:noFill/>
                    <a:ln>
                      <a:noFill/>
                    </a:ln>
                  </pic:spPr>
                </pic:pic>
              </a:graphicData>
            </a:graphic>
          </wp:inline>
        </w:drawing>
      </w:r>
      <w:r>
        <w:t>After the LCD screen is powered on, it enters the main interface to display, as shown in Figure 2-1. The main interface displays real-time data of the power system, including voltage, current, power factor, voltage and current distortion rate, load imbalance of the grid side and the load side, etc. Power-on and power-off buttons can simultaneously turn on/off each module controlled by the LCD screen. The operation status of each module is displayed at the bottom.</w:t>
      </w:r>
    </w:p>
    <w:p w14:paraId="2DADEEF6">
      <w:pPr>
        <w:pStyle w:val="7"/>
        <w:spacing w:before="3"/>
        <w:rPr>
          <w:sz w:val="22"/>
        </w:rPr>
      </w:pPr>
    </w:p>
    <w:p w14:paraId="60817B3B">
      <w:pPr>
        <w:pStyle w:val="7"/>
        <w:ind w:left="1886" w:right="1895"/>
        <w:jc w:val="center"/>
      </w:pPr>
      <w:r>
        <w:t>Figure 2-1 Boot Main Interface</w:t>
      </w:r>
    </w:p>
    <w:p w14:paraId="7D83FDD5">
      <w:pPr>
        <w:pStyle w:val="7"/>
        <w:rPr>
          <w:sz w:val="26"/>
        </w:rPr>
      </w:pPr>
    </w:p>
    <w:p w14:paraId="55E9D3E2">
      <w:pPr>
        <w:pStyle w:val="7"/>
        <w:spacing w:before="5"/>
        <w:rPr>
          <w:sz w:val="31"/>
        </w:rPr>
      </w:pPr>
    </w:p>
    <w:p w14:paraId="2AE07126">
      <w:pPr>
        <w:pStyle w:val="7"/>
        <w:spacing w:line="408" w:lineRule="auto"/>
        <w:ind w:left="120" w:right="107" w:firstLine="480"/>
        <w:jc w:val="both"/>
      </w:pPr>
      <w:r>
        <w:t>If the LCD screen controls multiple modules, a drop-down box will appear in the upper left corner of the interface, and you can select the data display mode of the  main interface (the data of each module is displayed cyclically or only the data of the specified module is displayed), as shown in Figure</w:t>
      </w:r>
      <w:r>
        <w:rPr>
          <w:spacing w:val="-2"/>
        </w:rPr>
        <w:t xml:space="preserve"> </w:t>
      </w:r>
      <w:r>
        <w:t>2-2.</w:t>
      </w:r>
    </w:p>
    <w:p w14:paraId="5D08EED7">
      <w:pPr>
        <w:spacing w:after="0" w:line="408" w:lineRule="auto"/>
        <w:jc w:val="both"/>
        <w:sectPr>
          <w:footerReference r:id="rId7" w:type="default"/>
          <w:pgSz w:w="11910" w:h="16840"/>
          <w:pgMar w:top="1500" w:right="1660" w:bottom="1400" w:left="1680" w:header="0" w:footer="1201" w:gutter="0"/>
          <w:cols w:space="720" w:num="1"/>
        </w:sectPr>
      </w:pPr>
    </w:p>
    <w:p w14:paraId="1F6BB1F1">
      <w:pPr>
        <w:pStyle w:val="7"/>
        <w:ind w:left="120"/>
        <w:rPr>
          <w:sz w:val="20"/>
        </w:rPr>
      </w:pPr>
      <w:r>
        <w:drawing>
          <wp:inline distT="0" distB="0" distL="114300" distR="114300">
            <wp:extent cx="5067300" cy="30480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067300" cy="3048000"/>
                    </a:xfrm>
                    <a:prstGeom prst="rect">
                      <a:avLst/>
                    </a:prstGeom>
                    <a:noFill/>
                    <a:ln>
                      <a:noFill/>
                    </a:ln>
                  </pic:spPr>
                </pic:pic>
              </a:graphicData>
            </a:graphic>
          </wp:inline>
        </w:drawing>
      </w:r>
    </w:p>
    <w:p w14:paraId="05A54211">
      <w:pPr>
        <w:pStyle w:val="7"/>
        <w:spacing w:before="90"/>
        <w:ind w:left="1894" w:right="1894"/>
        <w:jc w:val="center"/>
      </w:pPr>
      <w:r>
        <w:t>Figure 2-2 Main Interface Display Selection</w:t>
      </w:r>
    </w:p>
    <w:p w14:paraId="3659A32E">
      <w:pPr>
        <w:pStyle w:val="7"/>
        <w:rPr>
          <w:sz w:val="26"/>
        </w:rPr>
      </w:pPr>
    </w:p>
    <w:p w14:paraId="1E14998F">
      <w:pPr>
        <w:pStyle w:val="7"/>
        <w:spacing w:before="4"/>
        <w:rPr>
          <w:sz w:val="31"/>
        </w:rPr>
      </w:pPr>
    </w:p>
    <w:p w14:paraId="28F38729">
      <w:pPr>
        <w:pStyle w:val="5"/>
        <w:numPr>
          <w:ilvl w:val="1"/>
          <w:numId w:val="2"/>
        </w:numPr>
        <w:tabs>
          <w:tab w:val="left" w:pos="960"/>
        </w:tabs>
        <w:spacing w:before="0" w:after="0" w:line="240" w:lineRule="auto"/>
        <w:ind w:left="960" w:right="0" w:hanging="360"/>
        <w:jc w:val="both"/>
      </w:pPr>
      <w:r>
        <w:t>Module Data</w:t>
      </w:r>
      <w:r>
        <w:rPr>
          <w:spacing w:val="-3"/>
        </w:rPr>
        <w:t xml:space="preserve"> </w:t>
      </w:r>
      <w:r>
        <w:t>Display</w:t>
      </w:r>
    </w:p>
    <w:p w14:paraId="2CE79719">
      <w:pPr>
        <w:pStyle w:val="7"/>
        <w:spacing w:before="192" w:line="408" w:lineRule="auto"/>
        <w:ind w:left="120" w:right="108" w:firstLine="480"/>
        <w:jc w:val="both"/>
      </w:pPr>
      <w:r>
        <w:t>Click the corresponding module at the bottom of the interface to enter  the module data display interface, as shown in Figure 2-3. The module data display interface displays voltage and current data, module output current, IGBT temperature, and the software version and hardware version of the module.</w:t>
      </w:r>
    </w:p>
    <w:p w14:paraId="0608EC62">
      <w:pPr>
        <w:pStyle w:val="7"/>
        <w:spacing w:line="408" w:lineRule="auto"/>
        <w:ind w:left="120" w:right="112" w:firstLine="480"/>
        <w:jc w:val="both"/>
      </w:pPr>
      <w:r>
        <w:t>The operating status of the module is displayed in the upper left corner of the interface, including offline, standby, startup, running, fault, etc. The power-on and power-off buttons of the current module can turn on/off the current module.</w:t>
      </w:r>
    </w:p>
    <w:p w14:paraId="2291D671">
      <w:pPr>
        <w:spacing w:after="0" w:line="408" w:lineRule="auto"/>
        <w:jc w:val="both"/>
        <w:sectPr>
          <w:pgSz w:w="11910" w:h="16840"/>
          <w:pgMar w:top="1420" w:right="1660" w:bottom="1400" w:left="1680" w:header="0" w:footer="1201" w:gutter="0"/>
          <w:cols w:space="720" w:num="1"/>
        </w:sectPr>
      </w:pPr>
    </w:p>
    <w:p w14:paraId="0AEEDC34">
      <w:pPr>
        <w:pStyle w:val="7"/>
        <w:ind w:left="120"/>
        <w:rPr>
          <w:sz w:val="20"/>
        </w:rPr>
      </w:pPr>
      <w:r>
        <w:drawing>
          <wp:inline distT="0" distB="0" distL="114300" distR="114300">
            <wp:extent cx="5067300" cy="30480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5067300" cy="3048000"/>
                    </a:xfrm>
                    <a:prstGeom prst="rect">
                      <a:avLst/>
                    </a:prstGeom>
                    <a:noFill/>
                    <a:ln>
                      <a:noFill/>
                    </a:ln>
                  </pic:spPr>
                </pic:pic>
              </a:graphicData>
            </a:graphic>
          </wp:inline>
        </w:drawing>
      </w:r>
    </w:p>
    <w:p w14:paraId="3562E035">
      <w:pPr>
        <w:pStyle w:val="7"/>
        <w:spacing w:before="4"/>
        <w:rPr>
          <w:sz w:val="12"/>
        </w:rPr>
      </w:pPr>
    </w:p>
    <w:p w14:paraId="3C1F8F18">
      <w:pPr>
        <w:pStyle w:val="7"/>
        <w:spacing w:before="90"/>
        <w:ind w:left="1885" w:right="1895"/>
        <w:jc w:val="center"/>
      </w:pPr>
      <w:r>
        <w:t>Figure 2-3 Module 1 Display</w:t>
      </w:r>
    </w:p>
    <w:p w14:paraId="756F5FAB">
      <w:pPr>
        <w:pStyle w:val="7"/>
        <w:rPr>
          <w:sz w:val="26"/>
        </w:rPr>
      </w:pPr>
    </w:p>
    <w:p w14:paraId="5FAB8090">
      <w:pPr>
        <w:pStyle w:val="7"/>
        <w:rPr>
          <w:sz w:val="26"/>
        </w:rPr>
      </w:pPr>
    </w:p>
    <w:p w14:paraId="25A7CB8D">
      <w:pPr>
        <w:pStyle w:val="5"/>
        <w:numPr>
          <w:ilvl w:val="1"/>
          <w:numId w:val="2"/>
        </w:numPr>
        <w:tabs>
          <w:tab w:val="left" w:pos="960"/>
        </w:tabs>
        <w:spacing w:before="182" w:after="0" w:line="240" w:lineRule="auto"/>
        <w:ind w:left="960" w:right="0" w:hanging="360"/>
        <w:jc w:val="both"/>
      </w:pPr>
      <w:r>
        <w:t>Main</w:t>
      </w:r>
      <w:r>
        <w:rPr>
          <w:spacing w:val="-3"/>
        </w:rPr>
        <w:t xml:space="preserve"> </w:t>
      </w:r>
      <w:r>
        <w:t>Menu</w:t>
      </w:r>
    </w:p>
    <w:p w14:paraId="260F89B4">
      <w:pPr>
        <w:pStyle w:val="7"/>
        <w:spacing w:before="96" w:after="19" w:line="360" w:lineRule="auto"/>
        <w:ind w:left="120" w:right="110" w:firstLine="480"/>
        <w:jc w:val="both"/>
      </w:pPr>
      <w:r>
        <w:t>Click the main menu button in the lower left corner of the interface, and the menu bar options shown in Figure 2-4 will pop up, including parameter settings, data display, event log, and system</w:t>
      </w:r>
      <w:r>
        <w:rPr>
          <w:spacing w:val="-1"/>
        </w:rPr>
        <w:t xml:space="preserve"> </w:t>
      </w:r>
      <w:r>
        <w:t>setting.</w:t>
      </w:r>
    </w:p>
    <w:p w14:paraId="0314C77A">
      <w:pPr>
        <w:pStyle w:val="7"/>
        <w:ind w:left="120"/>
        <w:rPr>
          <w:sz w:val="20"/>
        </w:rPr>
      </w:pPr>
      <w:r>
        <w:drawing>
          <wp:inline distT="0" distB="0" distL="114300" distR="114300">
            <wp:extent cx="5048250" cy="3048000"/>
            <wp:effectExtent l="0" t="0" r="635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5048250" cy="3048000"/>
                    </a:xfrm>
                    <a:prstGeom prst="rect">
                      <a:avLst/>
                    </a:prstGeom>
                    <a:noFill/>
                    <a:ln>
                      <a:noFill/>
                    </a:ln>
                  </pic:spPr>
                </pic:pic>
              </a:graphicData>
            </a:graphic>
          </wp:inline>
        </w:drawing>
      </w:r>
    </w:p>
    <w:p w14:paraId="6C4FAA3F">
      <w:pPr>
        <w:pStyle w:val="7"/>
        <w:spacing w:before="87"/>
        <w:ind w:left="1883" w:right="1895"/>
        <w:jc w:val="center"/>
      </w:pPr>
      <w:r>
        <w:t>Figure 2-3 Main Menu</w:t>
      </w:r>
    </w:p>
    <w:p w14:paraId="335F48BD">
      <w:pPr>
        <w:spacing w:after="0"/>
        <w:jc w:val="center"/>
        <w:sectPr>
          <w:pgSz w:w="11910" w:h="16840"/>
          <w:pgMar w:top="1440" w:right="1660" w:bottom="1400" w:left="1680" w:header="0" w:footer="1201" w:gutter="0"/>
          <w:cols w:space="720" w:num="1"/>
        </w:sectPr>
      </w:pPr>
    </w:p>
    <w:p w14:paraId="7CF56E35">
      <w:pPr>
        <w:pStyle w:val="4"/>
        <w:numPr>
          <w:ilvl w:val="0"/>
          <w:numId w:val="2"/>
        </w:numPr>
        <w:tabs>
          <w:tab w:val="left" w:pos="401"/>
        </w:tabs>
        <w:spacing w:before="72" w:after="0" w:line="240" w:lineRule="auto"/>
        <w:ind w:left="400" w:right="0" w:hanging="281"/>
        <w:jc w:val="left"/>
      </w:pPr>
      <w:r>
        <w:t>Parameter</w:t>
      </w:r>
      <w:r>
        <w:rPr>
          <w:spacing w:val="-2"/>
        </w:rPr>
        <w:t xml:space="preserve"> </w:t>
      </w:r>
      <w:r>
        <w:t>Setting</w:t>
      </w:r>
    </w:p>
    <w:p w14:paraId="2AA611D3">
      <w:pPr>
        <w:pStyle w:val="5"/>
        <w:numPr>
          <w:ilvl w:val="1"/>
          <w:numId w:val="2"/>
        </w:numPr>
        <w:tabs>
          <w:tab w:val="left" w:pos="960"/>
        </w:tabs>
        <w:spacing w:before="248" w:after="0" w:line="240" w:lineRule="auto"/>
        <w:ind w:left="960" w:right="0" w:hanging="360"/>
        <w:jc w:val="both"/>
      </w:pPr>
      <w:r>
        <w:t>Main Parameter</w:t>
      </w:r>
      <w:r>
        <w:rPr>
          <w:spacing w:val="-4"/>
        </w:rPr>
        <w:t xml:space="preserve"> </w:t>
      </w:r>
      <w:r>
        <w:t>Setting</w:t>
      </w:r>
    </w:p>
    <w:p w14:paraId="5B537C7D">
      <w:pPr>
        <w:pStyle w:val="7"/>
        <w:spacing w:before="192" w:line="408" w:lineRule="auto"/>
        <w:ind w:left="120" w:right="108" w:firstLine="480"/>
        <w:jc w:val="both"/>
      </w:pPr>
      <w:r>
        <w:drawing>
          <wp:anchor distT="0" distB="0" distL="0" distR="0" simplePos="0" relativeHeight="251659264" behindDoc="0" locked="0" layoutInCell="1" allowOverlap="1">
            <wp:simplePos x="0" y="0"/>
            <wp:positionH relativeFrom="page">
              <wp:posOffset>1864995</wp:posOffset>
            </wp:positionH>
            <wp:positionV relativeFrom="paragraph">
              <wp:posOffset>1330325</wp:posOffset>
            </wp:positionV>
            <wp:extent cx="3476625" cy="2731770"/>
            <wp:effectExtent l="0" t="0" r="13335" b="1143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7" cstate="print"/>
                    <a:stretch>
                      <a:fillRect/>
                    </a:stretch>
                  </pic:blipFill>
                  <pic:spPr>
                    <a:xfrm>
                      <a:off x="0" y="0"/>
                      <a:ext cx="3476625" cy="2731770"/>
                    </a:xfrm>
                    <a:prstGeom prst="rect">
                      <a:avLst/>
                    </a:prstGeom>
                  </pic:spPr>
                </pic:pic>
              </a:graphicData>
            </a:graphic>
          </wp:anchor>
        </w:drawing>
      </w:r>
      <w:r>
        <w:t>Click the parameter setting option in the main menu at the lower left corner of  the interface, and the password input interface will pop up, as shown in Figure 3-1. After entering the password "8888", you will enter the main parameter setting interface, as shown in Figure</w:t>
      </w:r>
      <w:r>
        <w:rPr>
          <w:spacing w:val="2"/>
        </w:rPr>
        <w:t xml:space="preserve"> </w:t>
      </w:r>
      <w:r>
        <w:t>3-2.</w:t>
      </w:r>
    </w:p>
    <w:p w14:paraId="0046BF31">
      <w:pPr>
        <w:pStyle w:val="7"/>
        <w:spacing w:before="207"/>
        <w:ind w:left="1888" w:right="1895"/>
        <w:jc w:val="center"/>
      </w:pPr>
      <w:r>
        <w:t>Figure 3-1 Password Input Interface</w:t>
      </w:r>
    </w:p>
    <w:p w14:paraId="121FB70B">
      <w:pPr>
        <w:pStyle w:val="7"/>
        <w:spacing w:before="7"/>
        <w:rPr>
          <w:sz w:val="17"/>
        </w:rPr>
      </w:pPr>
      <w:r>
        <w:drawing>
          <wp:inline distT="0" distB="0" distL="0" distR="0">
            <wp:extent cx="4885690" cy="2931795"/>
            <wp:effectExtent l="0" t="0" r="6350" b="9525"/>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8" cstate="print"/>
                    <a:stretch>
                      <a:fillRect/>
                    </a:stretch>
                  </pic:blipFill>
                  <pic:spPr>
                    <a:xfrm>
                      <a:off x="0" y="0"/>
                      <a:ext cx="4885690" cy="2931795"/>
                    </a:xfrm>
                    <a:prstGeom prst="rect">
                      <a:avLst/>
                    </a:prstGeom>
                  </pic:spPr>
                </pic:pic>
              </a:graphicData>
            </a:graphic>
          </wp:inline>
        </w:drawing>
      </w:r>
    </w:p>
    <w:p w14:paraId="21ADA18B">
      <w:pPr>
        <w:pStyle w:val="7"/>
        <w:spacing w:before="62"/>
        <w:ind w:left="2106" w:right="2111"/>
        <w:jc w:val="center"/>
      </w:pPr>
      <w:r>
        <w:t>Figure</w:t>
      </w:r>
      <w:r>
        <w:rPr>
          <w:rFonts w:hint="eastAsia" w:ascii="宋体" w:eastAsia="宋体"/>
        </w:rPr>
        <w:t xml:space="preserve"> </w:t>
      </w:r>
      <w:r>
        <w:t>3-2 Main Parameter Setting</w:t>
      </w:r>
    </w:p>
    <w:p w14:paraId="62586DEB">
      <w:pPr>
        <w:pStyle w:val="7"/>
        <w:rPr>
          <w:sz w:val="26"/>
        </w:rPr>
      </w:pPr>
    </w:p>
    <w:p w14:paraId="275CE23F">
      <w:pPr>
        <w:pStyle w:val="7"/>
        <w:spacing w:before="5"/>
        <w:rPr>
          <w:sz w:val="29"/>
        </w:rPr>
      </w:pPr>
    </w:p>
    <w:p w14:paraId="0FB5FB9B">
      <w:pPr>
        <w:pStyle w:val="19"/>
        <w:numPr>
          <w:ilvl w:val="0"/>
          <w:numId w:val="3"/>
        </w:numPr>
        <w:tabs>
          <w:tab w:val="left" w:pos="1320"/>
        </w:tabs>
        <w:spacing w:before="1" w:after="0" w:line="240" w:lineRule="auto"/>
        <w:ind w:left="1320" w:right="0" w:hanging="720"/>
        <w:jc w:val="both"/>
        <w:rPr>
          <w:sz w:val="24"/>
        </w:rPr>
      </w:pPr>
      <w:r>
        <w:rPr>
          <w:sz w:val="24"/>
        </w:rPr>
        <w:t>Module</w:t>
      </w:r>
      <w:r>
        <w:rPr>
          <w:spacing w:val="-2"/>
          <w:sz w:val="24"/>
        </w:rPr>
        <w:t xml:space="preserve"> </w:t>
      </w:r>
      <w:r>
        <w:rPr>
          <w:sz w:val="24"/>
        </w:rPr>
        <w:t>Number</w:t>
      </w:r>
    </w:p>
    <w:p w14:paraId="5028735F">
      <w:pPr>
        <w:pStyle w:val="7"/>
        <w:spacing w:before="166" w:line="408" w:lineRule="auto"/>
        <w:ind w:left="120" w:right="115" w:firstLine="480"/>
        <w:jc w:val="both"/>
      </w:pPr>
      <w:r>
        <w:t>According to the setting of the number of LCD control modules, the number of modules must be entered first, and up to 6 modules can be set.</w:t>
      </w:r>
    </w:p>
    <w:p w14:paraId="46A4484E">
      <w:pPr>
        <w:pStyle w:val="7"/>
        <w:rPr>
          <w:sz w:val="26"/>
        </w:rPr>
      </w:pPr>
    </w:p>
    <w:p w14:paraId="0995763C">
      <w:pPr>
        <w:pStyle w:val="19"/>
        <w:numPr>
          <w:ilvl w:val="0"/>
          <w:numId w:val="3"/>
        </w:numPr>
        <w:tabs>
          <w:tab w:val="left" w:pos="1320"/>
        </w:tabs>
        <w:spacing w:before="161" w:after="0" w:line="240" w:lineRule="auto"/>
        <w:ind w:left="1320" w:right="0" w:hanging="720"/>
        <w:jc w:val="both"/>
        <w:rPr>
          <w:sz w:val="24"/>
        </w:rPr>
      </w:pPr>
      <w:r>
        <w:rPr>
          <w:sz w:val="24"/>
        </w:rPr>
        <w:t>CT Ratio</w:t>
      </w:r>
      <w:r>
        <w:rPr>
          <w:spacing w:val="-9"/>
          <w:sz w:val="24"/>
        </w:rPr>
        <w:t xml:space="preserve"> </w:t>
      </w:r>
      <w:r>
        <w:rPr>
          <w:sz w:val="24"/>
        </w:rPr>
        <w:t>Setting</w:t>
      </w:r>
    </w:p>
    <w:p w14:paraId="47C58EB0">
      <w:pPr>
        <w:pStyle w:val="7"/>
        <w:spacing w:before="167" w:line="408" w:lineRule="auto"/>
        <w:ind w:left="120" w:right="103" w:firstLine="480"/>
        <w:jc w:val="both"/>
      </w:pPr>
      <w:r>
        <w:t>The CT ratio setting is divided into external CT and internal CT. The external CT samples the grid current and is generally installed on the incoming cabinet or through the busbar. The internal CT is generally installed inside the filter cabinet to measure the total output current of the APF module. The CT ratio is set according to the actual ratio of the current transformer. If the current on the secondary side of the transformer is 1A, input the transformation ratio directly. If the transformation ratio is 200:1, input 200 directly; If the current on the secondary side of the transformer is 5A, the input transformation ratio value needs to be divided by 5. If the ratio is 800:5, input 160.</w:t>
      </w:r>
    </w:p>
    <w:p w14:paraId="5839806D">
      <w:pPr>
        <w:pStyle w:val="7"/>
        <w:spacing w:line="408" w:lineRule="auto"/>
        <w:ind w:left="120" w:right="106" w:firstLine="480"/>
        <w:jc w:val="both"/>
      </w:pPr>
      <w:r>
        <w:t>Note: When using a single module, do not install the internal transformer, at this time the internal CT ratio must be set to 0, otherwise it will cause inaccurate display  of some data on the main</w:t>
      </w:r>
      <w:r>
        <w:rPr>
          <w:spacing w:val="-3"/>
        </w:rPr>
        <w:t xml:space="preserve"> </w:t>
      </w:r>
      <w:r>
        <w:t>interface.</w:t>
      </w:r>
    </w:p>
    <w:p w14:paraId="01D65526">
      <w:pPr>
        <w:pStyle w:val="7"/>
        <w:rPr>
          <w:sz w:val="26"/>
        </w:rPr>
      </w:pPr>
    </w:p>
    <w:p w14:paraId="68D86C78">
      <w:pPr>
        <w:pStyle w:val="19"/>
        <w:numPr>
          <w:ilvl w:val="0"/>
          <w:numId w:val="3"/>
        </w:numPr>
        <w:tabs>
          <w:tab w:val="left" w:pos="1320"/>
        </w:tabs>
        <w:spacing w:before="150" w:after="0" w:line="240" w:lineRule="auto"/>
        <w:ind w:left="1320" w:right="0" w:hanging="720"/>
        <w:jc w:val="left"/>
        <w:rPr>
          <w:sz w:val="24"/>
        </w:rPr>
      </w:pPr>
      <w:r>
        <w:rPr>
          <w:sz w:val="24"/>
        </w:rPr>
        <w:t>Selection of External CT</w:t>
      </w:r>
      <w:r>
        <w:rPr>
          <w:spacing w:val="-5"/>
          <w:sz w:val="24"/>
        </w:rPr>
        <w:t xml:space="preserve"> </w:t>
      </w:r>
      <w:r>
        <w:rPr>
          <w:sz w:val="24"/>
        </w:rPr>
        <w:t>Location</w:t>
      </w:r>
    </w:p>
    <w:p w14:paraId="1C64C66D">
      <w:pPr>
        <w:pStyle w:val="7"/>
        <w:spacing w:before="166" w:line="408" w:lineRule="auto"/>
        <w:ind w:left="120" w:right="119" w:firstLine="480"/>
      </w:pPr>
      <w:r>
        <w:t>The position of the external CT is divided into the load side and the power side, which can be selected according to the actual installation position of the external CT.</w:t>
      </w:r>
    </w:p>
    <w:p w14:paraId="08B55CB6">
      <w:pPr>
        <w:pStyle w:val="7"/>
        <w:spacing w:line="408" w:lineRule="auto"/>
        <w:ind w:left="120" w:right="119" w:firstLine="480"/>
      </w:pPr>
      <w:r>
        <w:t>Power supply side: The external CT is located between the transformer and the module, and the current sampled by the transformer includes the module current;</w:t>
      </w:r>
    </w:p>
    <w:p w14:paraId="1478AB93">
      <w:pPr>
        <w:pStyle w:val="7"/>
        <w:spacing w:line="408" w:lineRule="auto"/>
        <w:ind w:left="120" w:right="119" w:firstLine="480"/>
      </w:pPr>
      <w:r>
        <w:t>Load side: the external CT is located between the module and the load, the current sampled by the transformer does not include the module</w:t>
      </w:r>
      <w:r>
        <w:rPr>
          <w:spacing w:val="-7"/>
        </w:rPr>
        <w:t xml:space="preserve"> </w:t>
      </w:r>
      <w:r>
        <w:t>current.</w:t>
      </w:r>
    </w:p>
    <w:p w14:paraId="02564AC5">
      <w:pPr>
        <w:pStyle w:val="7"/>
        <w:rPr>
          <w:sz w:val="26"/>
        </w:rPr>
      </w:pPr>
    </w:p>
    <w:p w14:paraId="545FF75B">
      <w:pPr>
        <w:pStyle w:val="19"/>
        <w:numPr>
          <w:ilvl w:val="0"/>
          <w:numId w:val="3"/>
        </w:numPr>
        <w:tabs>
          <w:tab w:val="left" w:pos="1320"/>
        </w:tabs>
        <w:spacing w:before="156" w:after="0" w:line="240" w:lineRule="auto"/>
        <w:ind w:left="1320" w:right="0" w:hanging="720"/>
        <w:jc w:val="left"/>
        <w:rPr>
          <w:sz w:val="24"/>
        </w:rPr>
      </w:pPr>
      <w:r>
        <w:rPr>
          <w:sz w:val="24"/>
        </w:rPr>
        <w:t>Broadcast</w:t>
      </w:r>
      <w:r>
        <w:rPr>
          <w:spacing w:val="-1"/>
          <w:sz w:val="24"/>
        </w:rPr>
        <w:t xml:space="preserve"> </w:t>
      </w:r>
      <w:r>
        <w:rPr>
          <w:sz w:val="24"/>
        </w:rPr>
        <w:t>address</w:t>
      </w:r>
    </w:p>
    <w:p w14:paraId="68D6C02F">
      <w:pPr>
        <w:pStyle w:val="7"/>
        <w:spacing w:before="17" w:line="468" w:lineRule="exact"/>
        <w:ind w:left="120" w:right="110" w:firstLine="480"/>
      </w:pPr>
      <w:r>
        <w:t>Used to set the module address. When the module has no DIP switches or the DIP</w:t>
      </w:r>
      <w:r>
        <w:rPr>
          <w:spacing w:val="30"/>
        </w:rPr>
        <w:t xml:space="preserve"> </w:t>
      </w:r>
      <w:r>
        <w:t>switches</w:t>
      </w:r>
      <w:r>
        <w:rPr>
          <w:spacing w:val="39"/>
        </w:rPr>
        <w:t xml:space="preserve"> </w:t>
      </w:r>
      <w:r>
        <w:t>are</w:t>
      </w:r>
      <w:r>
        <w:rPr>
          <w:spacing w:val="37"/>
        </w:rPr>
        <w:t xml:space="preserve"> </w:t>
      </w:r>
      <w:r>
        <w:t>damaged</w:t>
      </w:r>
      <w:r>
        <w:rPr>
          <w:spacing w:val="41"/>
        </w:rPr>
        <w:t xml:space="preserve"> </w:t>
      </w:r>
      <w:r>
        <w:t>(set</w:t>
      </w:r>
      <w:r>
        <w:rPr>
          <w:spacing w:val="36"/>
        </w:rPr>
        <w:t xml:space="preserve"> </w:t>
      </w:r>
      <w:r>
        <w:t>the</w:t>
      </w:r>
      <w:r>
        <w:rPr>
          <w:spacing w:val="37"/>
        </w:rPr>
        <w:t xml:space="preserve"> </w:t>
      </w:r>
      <w:r>
        <w:t>DIP</w:t>
      </w:r>
      <w:r>
        <w:rPr>
          <w:spacing w:val="30"/>
        </w:rPr>
        <w:t xml:space="preserve"> </w:t>
      </w:r>
      <w:r>
        <w:t>switches</w:t>
      </w:r>
      <w:r>
        <w:rPr>
          <w:spacing w:val="39"/>
        </w:rPr>
        <w:t xml:space="preserve"> </w:t>
      </w:r>
      <w:r>
        <w:t>to</w:t>
      </w:r>
      <w:r>
        <w:rPr>
          <w:spacing w:val="37"/>
        </w:rPr>
        <w:t xml:space="preserve"> </w:t>
      </w:r>
      <w:r>
        <w:t>0),</w:t>
      </w:r>
      <w:r>
        <w:rPr>
          <w:spacing w:val="38"/>
        </w:rPr>
        <w:t xml:space="preserve"> </w:t>
      </w:r>
      <w:r>
        <w:t>connect</w:t>
      </w:r>
      <w:r>
        <w:rPr>
          <w:spacing w:val="39"/>
        </w:rPr>
        <w:t xml:space="preserve"> </w:t>
      </w:r>
      <w:r>
        <w:t>one</w:t>
      </w:r>
      <w:r>
        <w:rPr>
          <w:spacing w:val="35"/>
        </w:rPr>
        <w:t xml:space="preserve"> </w:t>
      </w:r>
      <w:r>
        <w:t>module</w:t>
      </w:r>
      <w:r>
        <w:rPr>
          <w:spacing w:val="35"/>
        </w:rPr>
        <w:t xml:space="preserve"> </w:t>
      </w:r>
      <w:r>
        <w:t>to</w:t>
      </w:r>
      <w:r>
        <w:rPr>
          <w:spacing w:val="38"/>
        </w:rPr>
        <w:t xml:space="preserve"> </w:t>
      </w:r>
      <w:r>
        <w:t>the</w:t>
      </w:r>
    </w:p>
    <w:p w14:paraId="451B58C3">
      <w:pPr>
        <w:spacing w:after="0" w:line="468" w:lineRule="exact"/>
        <w:sectPr>
          <w:footerReference r:id="rId8" w:type="default"/>
          <w:pgSz w:w="11910" w:h="16840"/>
          <w:pgMar w:top="1440" w:right="1660" w:bottom="1360" w:left="1680" w:header="720" w:footer="1174" w:gutter="0"/>
          <w:pgNumType w:start="7"/>
          <w:cols w:space="720" w:num="1"/>
        </w:sectPr>
      </w:pPr>
    </w:p>
    <w:p w14:paraId="1F6D620A">
      <w:pPr>
        <w:pStyle w:val="7"/>
        <w:spacing w:before="78" w:line="408" w:lineRule="auto"/>
        <w:ind w:left="120" w:right="112"/>
        <w:jc w:val="both"/>
      </w:pPr>
      <w:r>
        <w:t>LCD screen separately, and disconnect the RS485 communication of other modules from the LCD screen or disconnect the power supply of other modules. Enter the target address to be changed in the broadcast address input box. If you enter 2 in the broadcast address input box, you can change the module address to 2, and then check the module data and set parameters in the module 2 display or setting interface</w:t>
      </w:r>
      <w:r>
        <w:rPr>
          <w:spacing w:val="-12"/>
        </w:rPr>
        <w:t xml:space="preserve"> </w:t>
      </w:r>
      <w:r>
        <w:rPr>
          <w:spacing w:val="-3"/>
        </w:rPr>
        <w:t>below.</w:t>
      </w:r>
    </w:p>
    <w:p w14:paraId="26E79E9E">
      <w:pPr>
        <w:pStyle w:val="7"/>
        <w:rPr>
          <w:sz w:val="26"/>
        </w:rPr>
      </w:pPr>
    </w:p>
    <w:p w14:paraId="5560BCD3">
      <w:pPr>
        <w:pStyle w:val="19"/>
        <w:numPr>
          <w:ilvl w:val="0"/>
          <w:numId w:val="3"/>
        </w:numPr>
        <w:tabs>
          <w:tab w:val="left" w:pos="1320"/>
        </w:tabs>
        <w:spacing w:before="157" w:after="0" w:line="240" w:lineRule="auto"/>
        <w:ind w:left="1320" w:right="0" w:hanging="720"/>
        <w:jc w:val="left"/>
        <w:rPr>
          <w:sz w:val="24"/>
        </w:rPr>
      </w:pPr>
      <w:r>
        <w:rPr>
          <w:sz w:val="24"/>
        </w:rPr>
        <w:t>Power</w:t>
      </w:r>
      <w:r>
        <w:rPr>
          <w:spacing w:val="-2"/>
          <w:sz w:val="24"/>
        </w:rPr>
        <w:t xml:space="preserve"> </w:t>
      </w:r>
      <w:r>
        <w:rPr>
          <w:sz w:val="24"/>
        </w:rPr>
        <w:t>On/Off</w:t>
      </w:r>
    </w:p>
    <w:p w14:paraId="0528032C">
      <w:pPr>
        <w:pStyle w:val="7"/>
        <w:spacing w:before="167"/>
        <w:ind w:left="600"/>
      </w:pPr>
      <w:r>
        <w:t>Power on/off all modules controlled by the LCD screen.</w:t>
      </w:r>
    </w:p>
    <w:p w14:paraId="61315A23">
      <w:pPr>
        <w:pStyle w:val="7"/>
        <w:spacing w:before="9"/>
        <w:rPr>
          <w:sz w:val="30"/>
        </w:rPr>
      </w:pPr>
    </w:p>
    <w:p w14:paraId="4CB49225">
      <w:pPr>
        <w:pStyle w:val="19"/>
        <w:numPr>
          <w:ilvl w:val="0"/>
          <w:numId w:val="3"/>
        </w:numPr>
        <w:tabs>
          <w:tab w:val="left" w:pos="1320"/>
        </w:tabs>
        <w:spacing w:before="0" w:after="0" w:line="240" w:lineRule="auto"/>
        <w:ind w:left="1320" w:right="0" w:hanging="720"/>
        <w:jc w:val="left"/>
        <w:rPr>
          <w:sz w:val="24"/>
        </w:rPr>
      </w:pPr>
      <w:r>
        <w:rPr>
          <w:sz w:val="24"/>
        </w:rPr>
        <w:t>Save</w:t>
      </w:r>
      <w:r>
        <w:rPr>
          <w:spacing w:val="-2"/>
          <w:sz w:val="24"/>
        </w:rPr>
        <w:t xml:space="preserve"> </w:t>
      </w:r>
      <w:r>
        <w:rPr>
          <w:sz w:val="24"/>
        </w:rPr>
        <w:t>Parameter</w:t>
      </w:r>
    </w:p>
    <w:p w14:paraId="205D1876">
      <w:pPr>
        <w:pStyle w:val="7"/>
        <w:spacing w:before="167" w:line="408" w:lineRule="auto"/>
        <w:ind w:left="120" w:right="119" w:firstLine="480"/>
      </w:pPr>
      <w:r>
        <w:t>After setting the parameters, click Save Parameters to save the parameters of all modules controlled by the LCD screen.</w:t>
      </w:r>
    </w:p>
    <w:p w14:paraId="3906A665">
      <w:pPr>
        <w:pStyle w:val="7"/>
        <w:spacing w:line="408" w:lineRule="auto"/>
        <w:ind w:left="120" w:right="119" w:firstLine="480"/>
      </w:pPr>
      <w:r>
        <w:t>Note: When setting the parameters, the module needs to be in the standby state, and the parameters cannot be set while the device is running.</w:t>
      </w:r>
    </w:p>
    <w:p w14:paraId="4515EBB6">
      <w:pPr>
        <w:pStyle w:val="7"/>
        <w:spacing w:before="2"/>
        <w:rPr>
          <w:sz w:val="37"/>
        </w:rPr>
      </w:pPr>
    </w:p>
    <w:p w14:paraId="4CA9C414">
      <w:pPr>
        <w:spacing w:before="0"/>
        <w:ind w:left="600" w:right="0" w:firstLine="0"/>
        <w:jc w:val="both"/>
        <w:rPr>
          <w:b/>
          <w:sz w:val="24"/>
        </w:rPr>
      </w:pPr>
      <w:r>
        <w:rPr>
          <w:b/>
          <w:sz w:val="24"/>
        </w:rPr>
        <w:t>3.2 Module Parameter Setting</w:t>
      </w:r>
    </w:p>
    <w:p w14:paraId="12B62AF7">
      <w:pPr>
        <w:pStyle w:val="7"/>
        <w:spacing w:before="192" w:line="408" w:lineRule="auto"/>
        <w:ind w:left="120" w:right="105" w:firstLine="480"/>
        <w:jc w:val="both"/>
      </w:pPr>
      <w:r>
        <w:t>After the main parameter setting is completed, the parameters of a single module need to be set. Click the corresponding module at the bottom of the interface to enter the parameter setting interface, as shown in Figure 3-3.</w:t>
      </w:r>
    </w:p>
    <w:p w14:paraId="7AE4D089">
      <w:pPr>
        <w:spacing w:after="0" w:line="408" w:lineRule="auto"/>
        <w:jc w:val="both"/>
        <w:sectPr>
          <w:pgSz w:w="11910" w:h="16840"/>
          <w:pgMar w:top="1440" w:right="1660" w:bottom="1400" w:left="1680" w:header="0" w:footer="1174" w:gutter="0"/>
          <w:cols w:space="720" w:num="1"/>
        </w:sectPr>
      </w:pPr>
    </w:p>
    <w:p w14:paraId="2A98C9F5">
      <w:pPr>
        <w:pStyle w:val="7"/>
        <w:ind w:left="120"/>
        <w:rPr>
          <w:sz w:val="20"/>
        </w:rPr>
      </w:pPr>
      <w:r>
        <w:rPr>
          <w:sz w:val="20"/>
        </w:rPr>
        <w:drawing>
          <wp:inline distT="0" distB="0" distL="0" distR="0">
            <wp:extent cx="5276850" cy="3174365"/>
            <wp:effectExtent l="0" t="0" r="11430" b="1079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9" cstate="print"/>
                    <a:stretch>
                      <a:fillRect/>
                    </a:stretch>
                  </pic:blipFill>
                  <pic:spPr>
                    <a:xfrm>
                      <a:off x="0" y="0"/>
                      <a:ext cx="5277434" cy="3174396"/>
                    </a:xfrm>
                    <a:prstGeom prst="rect">
                      <a:avLst/>
                    </a:prstGeom>
                  </pic:spPr>
                </pic:pic>
              </a:graphicData>
            </a:graphic>
          </wp:inline>
        </w:drawing>
      </w:r>
    </w:p>
    <w:p w14:paraId="170D18BA">
      <w:pPr>
        <w:pStyle w:val="7"/>
        <w:spacing w:before="11"/>
        <w:rPr>
          <w:sz w:val="14"/>
        </w:rPr>
      </w:pPr>
    </w:p>
    <w:p w14:paraId="4528E57B">
      <w:pPr>
        <w:pStyle w:val="7"/>
        <w:spacing w:before="90"/>
        <w:ind w:left="2108" w:right="2111"/>
        <w:jc w:val="center"/>
      </w:pPr>
      <w:r>
        <w:t>Figure 3-3 Module Parameter Setting</w:t>
      </w:r>
    </w:p>
    <w:p w14:paraId="4694A183">
      <w:pPr>
        <w:pStyle w:val="7"/>
        <w:rPr>
          <w:sz w:val="26"/>
        </w:rPr>
      </w:pPr>
    </w:p>
    <w:p w14:paraId="1181E944">
      <w:pPr>
        <w:pStyle w:val="7"/>
        <w:spacing w:before="3"/>
        <w:rPr>
          <w:sz w:val="28"/>
        </w:rPr>
      </w:pPr>
    </w:p>
    <w:p w14:paraId="27598995">
      <w:pPr>
        <w:pStyle w:val="7"/>
        <w:spacing w:line="403" w:lineRule="auto"/>
        <w:ind w:left="120" w:right="105" w:firstLine="480"/>
        <w:jc w:val="both"/>
        <w:rPr>
          <w:rFonts w:hint="eastAsia" w:ascii="宋体" w:eastAsia="宋体"/>
        </w:rPr>
      </w:pPr>
      <w:r>
        <w:t>The number of modules in the basic parameter setting interface of module 1, the selection of external CT positions, and the setting of internal and external CT ratios are exactly the same as those in the main parameter setting interface. If there is no special requirement, there is no need to repeat the setting after the main parameter interface setting is completed. Other setting options are as</w:t>
      </w:r>
      <w:r>
        <w:rPr>
          <w:spacing w:val="-5"/>
        </w:rPr>
        <w:t xml:space="preserve"> </w:t>
      </w:r>
      <w:r>
        <w:t>follows</w:t>
      </w:r>
      <w:r>
        <w:rPr>
          <w:rFonts w:hint="eastAsia" w:ascii="宋体" w:eastAsia="宋体"/>
        </w:rPr>
        <w:t>：</w:t>
      </w:r>
    </w:p>
    <w:p w14:paraId="7D805559">
      <w:pPr>
        <w:pStyle w:val="7"/>
        <w:spacing w:line="403" w:lineRule="auto"/>
        <w:ind w:left="120" w:right="105" w:firstLine="480"/>
        <w:jc w:val="both"/>
        <w:rPr>
          <w:rFonts w:hint="eastAsia" w:ascii="宋体" w:eastAsia="宋体"/>
        </w:rPr>
      </w:pPr>
    </w:p>
    <w:p w14:paraId="783D4E27">
      <w:pPr>
        <w:pStyle w:val="19"/>
        <w:numPr>
          <w:ilvl w:val="0"/>
          <w:numId w:val="4"/>
        </w:numPr>
        <w:tabs>
          <w:tab w:val="left" w:pos="1320"/>
        </w:tabs>
        <w:spacing w:before="0" w:after="0" w:line="270" w:lineRule="exact"/>
        <w:ind w:left="1320" w:right="0" w:hanging="720"/>
        <w:jc w:val="both"/>
        <w:rPr>
          <w:sz w:val="24"/>
        </w:rPr>
      </w:pPr>
      <w:r>
        <w:rPr>
          <w:sz w:val="24"/>
        </w:rPr>
        <w:t>Compensation Mode</w:t>
      </w:r>
      <w:r>
        <w:rPr>
          <w:spacing w:val="-3"/>
          <w:sz w:val="24"/>
        </w:rPr>
        <w:t xml:space="preserve"> </w:t>
      </w:r>
      <w:r>
        <w:rPr>
          <w:sz w:val="24"/>
        </w:rPr>
        <w:t>(priority)</w:t>
      </w:r>
    </w:p>
    <w:p w14:paraId="31BF4EE0">
      <w:pPr>
        <w:pStyle w:val="7"/>
        <w:spacing w:before="167" w:line="408" w:lineRule="auto"/>
        <w:ind w:left="120" w:right="107" w:firstLine="480"/>
        <w:jc w:val="both"/>
      </w:pPr>
      <w:r>
        <w:t>Compensation mode (priority) is used to determine the priority of harmonic compensation, reactive power compensation and imbalance compensation. There are six modes in total. The drop-down box is shown in Figure 3-4. For example, Harm&gt;Reactive&gt;Active means that the harmonic compensated first, the reactive power compensation is the second, and the active power is compensated</w:t>
      </w:r>
      <w:r>
        <w:rPr>
          <w:spacing w:val="-4"/>
        </w:rPr>
        <w:t xml:space="preserve"> </w:t>
      </w:r>
      <w:r>
        <w:t>last.</w:t>
      </w:r>
    </w:p>
    <w:p w14:paraId="472F3DF2">
      <w:pPr>
        <w:spacing w:after="0" w:line="408" w:lineRule="auto"/>
        <w:jc w:val="both"/>
        <w:sectPr>
          <w:pgSz w:w="11910" w:h="16840"/>
          <w:pgMar w:top="1560" w:right="1660" w:bottom="1400" w:left="1680" w:header="0" w:footer="1174" w:gutter="0"/>
          <w:cols w:space="720" w:num="1"/>
        </w:sectPr>
      </w:pPr>
    </w:p>
    <w:p w14:paraId="6DDB97D9">
      <w:pPr>
        <w:pStyle w:val="7"/>
        <w:ind w:left="3117"/>
        <w:rPr>
          <w:sz w:val="20"/>
        </w:rPr>
      </w:pPr>
      <w:r>
        <w:rPr>
          <w:sz w:val="20"/>
        </w:rPr>
        <w:drawing>
          <wp:inline distT="0" distB="0" distL="0" distR="0">
            <wp:extent cx="1456690" cy="1647825"/>
            <wp:effectExtent l="0" t="0" r="6350" b="13335"/>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a:picLocks noChangeAspect="1"/>
                    </pic:cNvPicPr>
                  </pic:nvPicPr>
                  <pic:blipFill>
                    <a:blip r:embed="rId20" cstate="print"/>
                    <a:stretch>
                      <a:fillRect/>
                    </a:stretch>
                  </pic:blipFill>
                  <pic:spPr>
                    <a:xfrm>
                      <a:off x="0" y="0"/>
                      <a:ext cx="1457259" cy="1647825"/>
                    </a:xfrm>
                    <a:prstGeom prst="rect">
                      <a:avLst/>
                    </a:prstGeom>
                  </pic:spPr>
                </pic:pic>
              </a:graphicData>
            </a:graphic>
          </wp:inline>
        </w:drawing>
      </w:r>
    </w:p>
    <w:p w14:paraId="0BC650F7">
      <w:pPr>
        <w:pStyle w:val="7"/>
        <w:spacing w:before="111"/>
        <w:ind w:left="2104" w:right="2111"/>
        <w:jc w:val="center"/>
      </w:pPr>
      <w:r>
        <w:t>Figure 3-4 Compensation Mode(priority)</w:t>
      </w:r>
    </w:p>
    <w:p w14:paraId="4F6960F5">
      <w:pPr>
        <w:pStyle w:val="7"/>
        <w:spacing w:before="9"/>
        <w:rPr>
          <w:sz w:val="30"/>
        </w:rPr>
      </w:pPr>
    </w:p>
    <w:p w14:paraId="0BC0BB85">
      <w:pPr>
        <w:pStyle w:val="19"/>
        <w:numPr>
          <w:ilvl w:val="0"/>
          <w:numId w:val="4"/>
        </w:numPr>
        <w:tabs>
          <w:tab w:val="left" w:pos="1320"/>
        </w:tabs>
        <w:spacing w:before="1" w:after="0" w:line="240" w:lineRule="auto"/>
        <w:ind w:left="1320" w:right="0" w:hanging="720"/>
        <w:jc w:val="both"/>
        <w:rPr>
          <w:sz w:val="24"/>
        </w:rPr>
      </w:pPr>
      <w:r>
        <w:rPr>
          <w:sz w:val="24"/>
        </w:rPr>
        <w:t>Reactive Compensation</w:t>
      </w:r>
      <w:r>
        <w:rPr>
          <w:spacing w:val="-3"/>
          <w:sz w:val="24"/>
        </w:rPr>
        <w:t xml:space="preserve"> </w:t>
      </w:r>
      <w:r>
        <w:rPr>
          <w:sz w:val="24"/>
        </w:rPr>
        <w:t>Switch</w:t>
      </w:r>
    </w:p>
    <w:p w14:paraId="70EEA96F">
      <w:pPr>
        <w:pStyle w:val="7"/>
        <w:spacing w:before="166" w:line="408" w:lineRule="auto"/>
        <w:ind w:left="120" w:right="113" w:firstLine="480"/>
        <w:jc w:val="both"/>
      </w:pPr>
      <w:r>
        <w:t>Turn on/off the reactive compensation function. When the reactive compensation function is turned on, the A/B/C phase reactive power output value must be zero.</w:t>
      </w:r>
    </w:p>
    <w:p w14:paraId="6FA5C3EB">
      <w:pPr>
        <w:pStyle w:val="7"/>
        <w:rPr>
          <w:sz w:val="26"/>
        </w:rPr>
      </w:pPr>
    </w:p>
    <w:p w14:paraId="0741B053">
      <w:pPr>
        <w:pStyle w:val="19"/>
        <w:numPr>
          <w:ilvl w:val="0"/>
          <w:numId w:val="4"/>
        </w:numPr>
        <w:tabs>
          <w:tab w:val="left" w:pos="1320"/>
        </w:tabs>
        <w:spacing w:before="161" w:after="0" w:line="240" w:lineRule="auto"/>
        <w:ind w:left="1320" w:right="0" w:hanging="720"/>
        <w:jc w:val="both"/>
        <w:rPr>
          <w:sz w:val="24"/>
        </w:rPr>
      </w:pPr>
      <w:r>
        <w:rPr>
          <w:sz w:val="24"/>
        </w:rPr>
        <w:t>Harmonic Compensation</w:t>
      </w:r>
      <w:r>
        <w:rPr>
          <w:spacing w:val="-3"/>
          <w:sz w:val="24"/>
        </w:rPr>
        <w:t xml:space="preserve"> </w:t>
      </w:r>
      <w:r>
        <w:rPr>
          <w:sz w:val="24"/>
        </w:rPr>
        <w:t>Switch</w:t>
      </w:r>
    </w:p>
    <w:p w14:paraId="46950823">
      <w:pPr>
        <w:pStyle w:val="7"/>
        <w:spacing w:before="167" w:line="408" w:lineRule="auto"/>
        <w:ind w:left="120" w:right="112" w:firstLine="480"/>
        <w:jc w:val="both"/>
      </w:pPr>
      <w:r>
        <w:t>Turn on/off the harmonic compensation function. When the harmonic compensation function is turned on, the A/B/C phase reactive output value must be zero.</w:t>
      </w:r>
    </w:p>
    <w:p w14:paraId="742F60C6">
      <w:pPr>
        <w:pStyle w:val="7"/>
        <w:rPr>
          <w:sz w:val="26"/>
        </w:rPr>
      </w:pPr>
    </w:p>
    <w:p w14:paraId="776B797C">
      <w:pPr>
        <w:pStyle w:val="19"/>
        <w:numPr>
          <w:ilvl w:val="0"/>
          <w:numId w:val="4"/>
        </w:numPr>
        <w:tabs>
          <w:tab w:val="left" w:pos="1320"/>
        </w:tabs>
        <w:spacing w:before="159" w:after="0" w:line="240" w:lineRule="auto"/>
        <w:ind w:left="1320" w:right="0" w:hanging="720"/>
        <w:jc w:val="both"/>
        <w:rPr>
          <w:sz w:val="24"/>
        </w:rPr>
      </w:pPr>
      <w:r>
        <w:rPr>
          <w:sz w:val="24"/>
        </w:rPr>
        <w:t>Imbalance Compensation</w:t>
      </w:r>
      <w:r>
        <w:rPr>
          <w:spacing w:val="-2"/>
          <w:sz w:val="24"/>
        </w:rPr>
        <w:t xml:space="preserve"> </w:t>
      </w:r>
      <w:r>
        <w:rPr>
          <w:sz w:val="24"/>
        </w:rPr>
        <w:t>Switch</w:t>
      </w:r>
    </w:p>
    <w:p w14:paraId="347BC265">
      <w:pPr>
        <w:pStyle w:val="7"/>
        <w:spacing w:before="167" w:line="408" w:lineRule="auto"/>
        <w:ind w:left="120" w:right="115" w:firstLine="480"/>
        <w:jc w:val="both"/>
      </w:pPr>
      <w:r>
        <w:rPr>
          <w:spacing w:val="-3"/>
        </w:rPr>
        <w:t xml:space="preserve">Turn </w:t>
      </w:r>
      <w:r>
        <w:t>on/off the imbalance compensation function. When the unbalance compensation function is turned on, the A/B/C phase reactive power output value must be</w:t>
      </w:r>
      <w:r>
        <w:rPr>
          <w:spacing w:val="-2"/>
        </w:rPr>
        <w:t xml:space="preserve"> </w:t>
      </w:r>
      <w:r>
        <w:t>zero.</w:t>
      </w:r>
    </w:p>
    <w:p w14:paraId="153DD09D">
      <w:pPr>
        <w:pStyle w:val="7"/>
        <w:rPr>
          <w:sz w:val="26"/>
        </w:rPr>
      </w:pPr>
    </w:p>
    <w:p w14:paraId="39936B8A">
      <w:pPr>
        <w:pStyle w:val="19"/>
        <w:numPr>
          <w:ilvl w:val="0"/>
          <w:numId w:val="4"/>
        </w:numPr>
        <w:tabs>
          <w:tab w:val="left" w:pos="1320"/>
        </w:tabs>
        <w:spacing w:before="159" w:after="0" w:line="240" w:lineRule="auto"/>
        <w:ind w:left="1320" w:right="0" w:hanging="720"/>
        <w:jc w:val="both"/>
        <w:rPr>
          <w:sz w:val="24"/>
        </w:rPr>
      </w:pPr>
      <w:r>
        <w:rPr>
          <w:sz w:val="24"/>
        </w:rPr>
        <w:t>Peak Current</w:t>
      </w:r>
      <w:r>
        <w:rPr>
          <w:spacing w:val="1"/>
          <w:sz w:val="24"/>
        </w:rPr>
        <w:t xml:space="preserve"> </w:t>
      </w:r>
      <w:r>
        <w:rPr>
          <w:sz w:val="24"/>
        </w:rPr>
        <w:t>Setting</w:t>
      </w:r>
    </w:p>
    <w:p w14:paraId="6C7B0435">
      <w:pPr>
        <w:pStyle w:val="7"/>
        <w:spacing w:before="167"/>
        <w:ind w:left="600"/>
      </w:pPr>
      <w:r>
        <w:t>Multiply the capacity of the module by the required multiple in the input box.</w:t>
      </w:r>
    </w:p>
    <w:p w14:paraId="22930140">
      <w:pPr>
        <w:pStyle w:val="7"/>
        <w:spacing w:before="192"/>
        <w:ind w:left="120"/>
      </w:pPr>
      <w:r>
        <w:t>Such as 100A module, you can input 250A (2.5 times).</w:t>
      </w:r>
    </w:p>
    <w:p w14:paraId="75B9F2F5">
      <w:pPr>
        <w:pStyle w:val="7"/>
        <w:rPr>
          <w:sz w:val="26"/>
        </w:rPr>
      </w:pPr>
    </w:p>
    <w:p w14:paraId="7D0E1AB9">
      <w:pPr>
        <w:pStyle w:val="19"/>
        <w:numPr>
          <w:ilvl w:val="0"/>
          <w:numId w:val="4"/>
        </w:numPr>
        <w:tabs>
          <w:tab w:val="left" w:pos="1320"/>
        </w:tabs>
        <w:spacing w:before="0" w:after="0" w:line="240" w:lineRule="auto"/>
        <w:ind w:left="1320" w:right="0" w:hanging="720"/>
        <w:jc w:val="left"/>
        <w:rPr>
          <w:sz w:val="24"/>
        </w:rPr>
      </w:pPr>
      <w:r>
        <w:rPr>
          <w:sz w:val="24"/>
        </w:rPr>
        <w:t>Capacity Compensation</w:t>
      </w:r>
      <w:r>
        <w:rPr>
          <w:spacing w:val="-1"/>
          <w:sz w:val="24"/>
        </w:rPr>
        <w:t xml:space="preserve"> </w:t>
      </w:r>
      <w:r>
        <w:rPr>
          <w:sz w:val="24"/>
        </w:rPr>
        <w:t>Ratio</w:t>
      </w:r>
    </w:p>
    <w:p w14:paraId="2278B39B">
      <w:pPr>
        <w:pStyle w:val="7"/>
        <w:spacing w:before="167" w:line="408" w:lineRule="auto"/>
        <w:ind w:left="120" w:right="111" w:firstLine="480"/>
        <w:jc w:val="both"/>
      </w:pPr>
      <w:r>
        <w:t>Set the capacity compensation ratio of the module, usually the ratio of the current module capacity to the total capacity of all parallel modules (range 0.000~1.000).</w:t>
      </w:r>
    </w:p>
    <w:p w14:paraId="546F5DD5">
      <w:pPr>
        <w:pStyle w:val="19"/>
        <w:numPr>
          <w:ilvl w:val="0"/>
          <w:numId w:val="0"/>
        </w:numPr>
        <w:tabs>
          <w:tab w:val="left" w:pos="1320"/>
        </w:tabs>
        <w:spacing w:before="52" w:after="0" w:line="240" w:lineRule="auto"/>
        <w:ind w:left="600" w:leftChars="0" w:right="0" w:rightChars="0"/>
        <w:jc w:val="both"/>
        <w:rPr>
          <w:sz w:val="24"/>
        </w:rPr>
      </w:pPr>
    </w:p>
    <w:p w14:paraId="1D1254BA">
      <w:pPr>
        <w:pStyle w:val="19"/>
        <w:numPr>
          <w:ilvl w:val="0"/>
          <w:numId w:val="4"/>
        </w:numPr>
        <w:tabs>
          <w:tab w:val="left" w:pos="1320"/>
        </w:tabs>
        <w:spacing w:before="52" w:after="0" w:line="240" w:lineRule="auto"/>
        <w:ind w:left="1320" w:right="0" w:hanging="720"/>
        <w:jc w:val="both"/>
        <w:rPr>
          <w:sz w:val="24"/>
        </w:rPr>
      </w:pPr>
      <w:r>
        <w:rPr>
          <w:spacing w:val="-5"/>
          <w:sz w:val="24"/>
        </w:rPr>
        <w:t xml:space="preserve">Target </w:t>
      </w:r>
      <w:r>
        <w:rPr>
          <w:sz w:val="24"/>
        </w:rPr>
        <w:t>Power</w:t>
      </w:r>
      <w:r>
        <w:rPr>
          <w:spacing w:val="4"/>
          <w:sz w:val="24"/>
        </w:rPr>
        <w:t xml:space="preserve"> </w:t>
      </w:r>
      <w:r>
        <w:rPr>
          <w:sz w:val="24"/>
        </w:rPr>
        <w:t>Factor</w:t>
      </w:r>
    </w:p>
    <w:p w14:paraId="2833CA36">
      <w:pPr>
        <w:pStyle w:val="7"/>
        <w:spacing w:before="166"/>
        <w:ind w:left="600"/>
        <w:jc w:val="both"/>
      </w:pPr>
      <w:r>
        <w:t>Enter the corresponding target power factor in the input box as required.</w:t>
      </w:r>
    </w:p>
    <w:p w14:paraId="006A24C4">
      <w:pPr>
        <w:pStyle w:val="7"/>
        <w:rPr>
          <w:sz w:val="26"/>
        </w:rPr>
      </w:pPr>
    </w:p>
    <w:p w14:paraId="383449C2">
      <w:pPr>
        <w:pStyle w:val="19"/>
        <w:numPr>
          <w:ilvl w:val="0"/>
          <w:numId w:val="4"/>
        </w:numPr>
        <w:tabs>
          <w:tab w:val="left" w:pos="1320"/>
        </w:tabs>
        <w:spacing w:before="0" w:after="0" w:line="240" w:lineRule="auto"/>
        <w:ind w:left="1320" w:right="0" w:hanging="720"/>
        <w:jc w:val="both"/>
        <w:rPr>
          <w:sz w:val="24"/>
        </w:rPr>
      </w:pPr>
      <w:r>
        <w:rPr>
          <w:sz w:val="24"/>
        </w:rPr>
        <w:t>A/B/C Phase Reactive Power Output</w:t>
      </w:r>
    </w:p>
    <w:p w14:paraId="785392CD">
      <w:pPr>
        <w:pStyle w:val="7"/>
        <w:spacing w:before="167" w:line="408" w:lineRule="auto"/>
        <w:ind w:left="120" w:right="110" w:firstLine="480"/>
        <w:jc w:val="both"/>
      </w:pPr>
      <w:r>
        <w:t>This function is to actively output reactive power, and the reactive power output value is used to control the size of the reactive current output. The reactive power compensation function, harmonic compensation function and imbalance  compensation function must be turned off at the same time to input the corresponding value in the input box of the three-phase reactive power output value. After the module is started, it will output the corresponding reactive</w:t>
      </w:r>
      <w:r>
        <w:rPr>
          <w:spacing w:val="-9"/>
        </w:rPr>
        <w:t xml:space="preserve"> </w:t>
      </w:r>
      <w:r>
        <w:t>current.</w:t>
      </w:r>
    </w:p>
    <w:p w14:paraId="229365DE">
      <w:pPr>
        <w:pStyle w:val="7"/>
        <w:spacing w:before="11"/>
        <w:rPr>
          <w:sz w:val="23"/>
        </w:rPr>
      </w:pPr>
    </w:p>
    <w:p w14:paraId="45C105B1">
      <w:pPr>
        <w:pStyle w:val="19"/>
        <w:numPr>
          <w:ilvl w:val="0"/>
          <w:numId w:val="4"/>
        </w:numPr>
        <w:tabs>
          <w:tab w:val="left" w:pos="1320"/>
        </w:tabs>
        <w:spacing w:before="0" w:after="0" w:line="240" w:lineRule="auto"/>
        <w:ind w:left="1320" w:right="0" w:hanging="720"/>
        <w:jc w:val="both"/>
        <w:rPr>
          <w:sz w:val="24"/>
        </w:rPr>
      </w:pPr>
      <w:r>
        <w:rPr>
          <w:sz w:val="24"/>
        </w:rPr>
        <w:t>Harmonic Number Compensation</w:t>
      </w:r>
      <w:r>
        <w:rPr>
          <w:spacing w:val="-1"/>
          <w:sz w:val="24"/>
        </w:rPr>
        <w:t xml:space="preserve"> </w:t>
      </w:r>
      <w:r>
        <w:rPr>
          <w:sz w:val="24"/>
        </w:rPr>
        <w:t>Ratio</w:t>
      </w:r>
    </w:p>
    <w:p w14:paraId="726A40A4">
      <w:pPr>
        <w:pStyle w:val="7"/>
        <w:spacing w:before="167" w:line="408" w:lineRule="auto"/>
        <w:ind w:left="120" w:right="107" w:firstLine="480"/>
        <w:jc w:val="both"/>
      </w:pPr>
      <w:r>
        <w:t>Click the harmonic parameter at the top of the interface to enter the harmonic compensation ratio setting interface of each number, as shown in Figure 3-5. According to site requirements, enter the compensation ratio on the right side of the corresponding harmonic number, and the compensation ratio is generally set to 100%.</w:t>
      </w:r>
    </w:p>
    <w:p w14:paraId="53A87ED1">
      <w:pPr>
        <w:pStyle w:val="7"/>
        <w:spacing w:before="2"/>
        <w:jc w:val="center"/>
        <w:rPr>
          <w:sz w:val="23"/>
        </w:rPr>
      </w:pPr>
      <w:r>
        <w:drawing>
          <wp:inline distT="0" distB="0" distL="0" distR="0">
            <wp:extent cx="4455160" cy="2679700"/>
            <wp:effectExtent l="0" t="0" r="10160" b="2540"/>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a:picLocks noChangeAspect="1"/>
                    </pic:cNvPicPr>
                  </pic:nvPicPr>
                  <pic:blipFill>
                    <a:blip r:embed="rId21" cstate="print"/>
                    <a:stretch>
                      <a:fillRect/>
                    </a:stretch>
                  </pic:blipFill>
                  <pic:spPr>
                    <a:xfrm>
                      <a:off x="0" y="0"/>
                      <a:ext cx="4455160" cy="2679700"/>
                    </a:xfrm>
                    <a:prstGeom prst="rect">
                      <a:avLst/>
                    </a:prstGeom>
                  </pic:spPr>
                </pic:pic>
              </a:graphicData>
            </a:graphic>
          </wp:inline>
        </w:drawing>
      </w:r>
    </w:p>
    <w:p w14:paraId="6B76164C">
      <w:pPr>
        <w:spacing w:before="0"/>
        <w:ind w:left="2110" w:right="2111" w:firstLine="0"/>
        <w:jc w:val="center"/>
        <w:rPr>
          <w:sz w:val="21"/>
        </w:rPr>
      </w:pPr>
      <w:r>
        <w:rPr>
          <w:sz w:val="21"/>
        </w:rPr>
        <w:t xml:space="preserve">Figure 3-5 </w:t>
      </w:r>
      <w:r>
        <w:rPr>
          <w:sz w:val="24"/>
        </w:rPr>
        <w:t>H</w:t>
      </w:r>
      <w:r>
        <w:rPr>
          <w:sz w:val="21"/>
        </w:rPr>
        <w:t>armonic Number Compensation Ratio</w:t>
      </w:r>
    </w:p>
    <w:p w14:paraId="07E4EA16">
      <w:pPr>
        <w:spacing w:before="0"/>
        <w:ind w:left="2110" w:right="2111" w:firstLine="0"/>
        <w:jc w:val="center"/>
        <w:rPr>
          <w:sz w:val="21"/>
        </w:rPr>
      </w:pPr>
    </w:p>
    <w:p w14:paraId="4E182EA6">
      <w:pPr>
        <w:pStyle w:val="7"/>
        <w:spacing w:before="78" w:line="408" w:lineRule="auto"/>
        <w:ind w:left="120" w:right="111" w:firstLine="480"/>
        <w:jc w:val="both"/>
      </w:pPr>
      <w:r>
        <w:t>In the drop-down box on the right side of the interface, you can quickly select the compensation ratio of each number. The drop-down box (except for custom) has six options, namely 21/51st harmonic full compensation, 21/51st harmonic only compensation Odd number, 21/51st harmonic only compensation Even number, as shown in Figure 3-6.</w:t>
      </w:r>
    </w:p>
    <w:p w14:paraId="1FBE02A2">
      <w:pPr>
        <w:spacing w:before="1"/>
        <w:ind w:left="1359" w:right="1358" w:firstLine="0"/>
        <w:jc w:val="center"/>
      </w:pPr>
      <w:r>
        <w:drawing>
          <wp:inline distT="0" distB="0" distL="0" distR="0">
            <wp:extent cx="1189990" cy="2057400"/>
            <wp:effectExtent l="0" t="0" r="1397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jpeg"/>
                    <pic:cNvPicPr>
                      <a:picLocks noChangeAspect="1"/>
                    </pic:cNvPicPr>
                  </pic:nvPicPr>
                  <pic:blipFill>
                    <a:blip r:embed="rId22" cstate="print"/>
                    <a:stretch>
                      <a:fillRect/>
                    </a:stretch>
                  </pic:blipFill>
                  <pic:spPr>
                    <a:xfrm>
                      <a:off x="0" y="0"/>
                      <a:ext cx="1190243" cy="2057400"/>
                    </a:xfrm>
                    <a:prstGeom prst="rect">
                      <a:avLst/>
                    </a:prstGeom>
                  </pic:spPr>
                </pic:pic>
              </a:graphicData>
            </a:graphic>
          </wp:inline>
        </w:drawing>
      </w:r>
    </w:p>
    <w:p w14:paraId="33FEC211">
      <w:pPr>
        <w:spacing w:before="1"/>
        <w:ind w:left="1359" w:right="1358" w:firstLine="0"/>
        <w:jc w:val="center"/>
        <w:rPr>
          <w:sz w:val="24"/>
        </w:rPr>
      </w:pPr>
      <w:r>
        <w:rPr>
          <w:sz w:val="21"/>
        </w:rPr>
        <w:t xml:space="preserve">Figure 3-6 </w:t>
      </w:r>
      <w:r>
        <w:rPr>
          <w:sz w:val="24"/>
        </w:rPr>
        <w:t>Harmonic Number Compensation Drop-down Box</w:t>
      </w:r>
    </w:p>
    <w:p w14:paraId="39786A72">
      <w:pPr>
        <w:pStyle w:val="7"/>
        <w:spacing w:before="6"/>
        <w:rPr>
          <w:sz w:val="34"/>
        </w:rPr>
      </w:pPr>
    </w:p>
    <w:p w14:paraId="6E3860F3">
      <w:pPr>
        <w:pStyle w:val="7"/>
        <w:spacing w:before="1"/>
        <w:ind w:left="600"/>
      </w:pPr>
      <w:r>
        <w:rPr>
          <w:rFonts w:hint="eastAsia" w:ascii="宋体" w:eastAsia="宋体"/>
        </w:rPr>
        <w:t>（</w:t>
      </w:r>
      <w:r>
        <w:t>10</w:t>
      </w:r>
      <w:r>
        <w:rPr>
          <w:rFonts w:hint="eastAsia" w:ascii="宋体" w:eastAsia="宋体"/>
        </w:rPr>
        <w:t xml:space="preserve">） </w:t>
      </w:r>
      <w:r>
        <w:t>Save Parameter</w:t>
      </w:r>
    </w:p>
    <w:p w14:paraId="46F5EF6A">
      <w:pPr>
        <w:pStyle w:val="7"/>
        <w:spacing w:before="166" w:line="408" w:lineRule="auto"/>
        <w:ind w:left="120" w:right="106" w:firstLine="480"/>
        <w:jc w:val="both"/>
      </w:pPr>
      <w:r>
        <w:t>After setting the module parameters, click Save Parameter to save the current module parameters.</w:t>
      </w:r>
    </w:p>
    <w:p w14:paraId="1F1B3627">
      <w:pPr>
        <w:spacing w:after="0" w:line="408" w:lineRule="auto"/>
        <w:jc w:val="both"/>
        <w:sectPr>
          <w:footerReference r:id="rId9" w:type="default"/>
          <w:pgSz w:w="11910" w:h="16840"/>
          <w:pgMar w:top="1440" w:right="1660" w:bottom="1400" w:left="1680" w:header="720" w:footer="1201" w:gutter="0"/>
          <w:pgNumType w:start="12"/>
          <w:cols w:space="720" w:num="1"/>
        </w:sectPr>
      </w:pPr>
    </w:p>
    <w:p w14:paraId="77297D61">
      <w:pPr>
        <w:pStyle w:val="4"/>
        <w:numPr>
          <w:ilvl w:val="0"/>
          <w:numId w:val="5"/>
        </w:numPr>
        <w:tabs>
          <w:tab w:val="left" w:pos="401"/>
        </w:tabs>
        <w:spacing w:before="72" w:after="0" w:line="240" w:lineRule="auto"/>
        <w:ind w:left="400" w:right="0" w:hanging="281"/>
        <w:jc w:val="left"/>
      </w:pPr>
      <w:r>
        <w:t>Event</w:t>
      </w:r>
      <w:r>
        <w:rPr>
          <w:spacing w:val="-3"/>
        </w:rPr>
        <w:t xml:space="preserve"> </w:t>
      </w:r>
      <w:r>
        <w:t>Log</w:t>
      </w:r>
    </w:p>
    <w:p w14:paraId="633CFF66">
      <w:pPr>
        <w:pStyle w:val="7"/>
        <w:spacing w:before="248" w:line="408" w:lineRule="auto"/>
        <w:ind w:left="120" w:right="108" w:firstLine="480"/>
        <w:jc w:val="both"/>
      </w:pPr>
      <w:r>
        <w:drawing>
          <wp:inline distT="0" distB="0" distL="114300" distR="114300">
            <wp:extent cx="5073650" cy="3048000"/>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5073650" cy="3048000"/>
                    </a:xfrm>
                    <a:prstGeom prst="rect">
                      <a:avLst/>
                    </a:prstGeom>
                    <a:noFill/>
                    <a:ln>
                      <a:noFill/>
                    </a:ln>
                  </pic:spPr>
                </pic:pic>
              </a:graphicData>
            </a:graphic>
          </wp:inline>
        </w:drawing>
      </w:r>
      <w:r>
        <w:t>Click the event log option in the main menu at the lower left corner of the interface to enter the interface as shown in Figure 4-1. The event log interface can view the power on and off of each module and the faults that occurred during equipment operation, including the detailed time of the event, event code, event name, and key parameters,</w:t>
      </w:r>
      <w:r>
        <w:rPr>
          <w:spacing w:val="1"/>
        </w:rPr>
        <w:t xml:space="preserve"> </w:t>
      </w:r>
      <w:r>
        <w:t>etc.</w:t>
      </w:r>
    </w:p>
    <w:p w14:paraId="2153C975">
      <w:pPr>
        <w:pStyle w:val="7"/>
        <w:spacing w:before="215"/>
        <w:ind w:left="1349" w:right="1358"/>
        <w:jc w:val="center"/>
      </w:pPr>
      <w:r>
        <w:t>Figure 4-1 Event Log Interface</w:t>
      </w:r>
    </w:p>
    <w:p w14:paraId="1C0F6A81">
      <w:pPr>
        <w:spacing w:after="0"/>
        <w:jc w:val="center"/>
        <w:sectPr>
          <w:pgSz w:w="11910" w:h="16840"/>
          <w:pgMar w:top="1500" w:right="1660" w:bottom="1400" w:left="1680" w:header="0" w:footer="1201" w:gutter="0"/>
          <w:cols w:space="720" w:num="1"/>
        </w:sectPr>
      </w:pPr>
    </w:p>
    <w:p w14:paraId="3D9FB5EE">
      <w:pPr>
        <w:pStyle w:val="4"/>
        <w:numPr>
          <w:ilvl w:val="0"/>
          <w:numId w:val="5"/>
        </w:numPr>
        <w:tabs>
          <w:tab w:val="left" w:pos="401"/>
        </w:tabs>
        <w:spacing w:before="72" w:after="0" w:line="240" w:lineRule="auto"/>
        <w:ind w:left="400" w:right="0" w:hanging="281"/>
        <w:jc w:val="left"/>
      </w:pPr>
      <w:r>
        <w:t>System</w:t>
      </w:r>
      <w:r>
        <w:rPr>
          <w:spacing w:val="-3"/>
        </w:rPr>
        <w:t xml:space="preserve"> </w:t>
      </w:r>
      <w:r>
        <w:t>Setting</w:t>
      </w:r>
    </w:p>
    <w:p w14:paraId="1E1D9EE9">
      <w:pPr>
        <w:pStyle w:val="7"/>
        <w:spacing w:before="248" w:line="400" w:lineRule="auto"/>
        <w:ind w:left="120" w:right="104" w:firstLine="480"/>
        <w:jc w:val="both"/>
        <w:rPr>
          <w:rFonts w:hint="eastAsia" w:ascii="宋体" w:eastAsia="宋体"/>
        </w:rPr>
      </w:pPr>
      <w:r>
        <w:t>Click the system setting option in the main menu at the lower left corner of the interface to enter the interface as shown in Figure 5-1. The system settings are mainly LCD screen language selection, time setting and address setting</w:t>
      </w:r>
      <w:r>
        <w:rPr>
          <w:rFonts w:hint="eastAsia" w:ascii="宋体" w:eastAsia="宋体"/>
        </w:rPr>
        <w:t>。</w:t>
      </w:r>
    </w:p>
    <w:p w14:paraId="0650D669">
      <w:pPr>
        <w:pStyle w:val="7"/>
        <w:ind w:right="1358"/>
        <w:jc w:val="center"/>
      </w:pPr>
      <w:r>
        <w:drawing>
          <wp:inline distT="0" distB="0" distL="114300" distR="114300">
            <wp:extent cx="5067300" cy="30353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4"/>
                    <a:stretch>
                      <a:fillRect/>
                    </a:stretch>
                  </pic:blipFill>
                  <pic:spPr>
                    <a:xfrm>
                      <a:off x="0" y="0"/>
                      <a:ext cx="5067300" cy="3035300"/>
                    </a:xfrm>
                    <a:prstGeom prst="rect">
                      <a:avLst/>
                    </a:prstGeom>
                    <a:noFill/>
                    <a:ln>
                      <a:noFill/>
                    </a:ln>
                  </pic:spPr>
                </pic:pic>
              </a:graphicData>
            </a:graphic>
          </wp:inline>
        </w:drawing>
      </w:r>
    </w:p>
    <w:p w14:paraId="65878DF8">
      <w:pPr>
        <w:pStyle w:val="7"/>
        <w:ind w:right="1358"/>
        <w:jc w:val="center"/>
      </w:pPr>
      <w:r>
        <w:t>Figure 5-1 System Setting</w:t>
      </w:r>
      <w:r>
        <w:rPr>
          <w:spacing w:val="-14"/>
        </w:rPr>
        <w:t xml:space="preserve"> </w:t>
      </w:r>
      <w:r>
        <w:t>Interface</w:t>
      </w:r>
    </w:p>
    <w:p w14:paraId="2D0DC400">
      <w:pPr>
        <w:pStyle w:val="7"/>
        <w:spacing w:line="408" w:lineRule="auto"/>
        <w:ind w:left="120" w:right="278" w:firstLine="480"/>
      </w:pPr>
    </w:p>
    <w:p w14:paraId="40F6A048">
      <w:pPr>
        <w:pStyle w:val="7"/>
        <w:spacing w:line="408" w:lineRule="auto"/>
        <w:ind w:left="120" w:right="278" w:firstLine="480"/>
      </w:pPr>
      <w:r>
        <w:t>Click on the time setting, and the time setting interface will pop up, as shown in Figure 5-2, and then enter the time to be changed as</w:t>
      </w:r>
      <w:r>
        <w:rPr>
          <w:spacing w:val="-3"/>
        </w:rPr>
        <w:t xml:space="preserve"> </w:t>
      </w:r>
      <w:r>
        <w:t>required.</w:t>
      </w:r>
    </w:p>
    <w:p w14:paraId="2C6D3904">
      <w:pPr>
        <w:pStyle w:val="7"/>
        <w:jc w:val="center"/>
        <w:rPr>
          <w:sz w:val="20"/>
        </w:rPr>
      </w:pPr>
      <w:r>
        <w:rPr>
          <w:sz w:val="20"/>
        </w:rPr>
        <w:drawing>
          <wp:inline distT="0" distB="0" distL="0" distR="0">
            <wp:extent cx="3425190" cy="2691130"/>
            <wp:effectExtent l="0" t="0" r="3810" b="6350"/>
            <wp:docPr id="2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a:picLocks noChangeAspect="1"/>
                    </pic:cNvPicPr>
                  </pic:nvPicPr>
                  <pic:blipFill>
                    <a:blip r:embed="rId25" cstate="print"/>
                    <a:stretch>
                      <a:fillRect/>
                    </a:stretch>
                  </pic:blipFill>
                  <pic:spPr>
                    <a:xfrm>
                      <a:off x="0" y="0"/>
                      <a:ext cx="3425190" cy="2691130"/>
                    </a:xfrm>
                    <a:prstGeom prst="rect">
                      <a:avLst/>
                    </a:prstGeom>
                  </pic:spPr>
                </pic:pic>
              </a:graphicData>
            </a:graphic>
          </wp:inline>
        </w:drawing>
      </w:r>
    </w:p>
    <w:p w14:paraId="6AED4562">
      <w:pPr>
        <w:pStyle w:val="7"/>
        <w:spacing w:before="78"/>
        <w:ind w:right="1358"/>
        <w:jc w:val="center"/>
      </w:pPr>
      <w:r>
        <w:rPr>
          <w:rFonts w:hint="eastAsia" w:eastAsia="宋体"/>
          <w:lang w:val="en-US" w:eastAsia="zh-CN"/>
        </w:rPr>
        <w:t xml:space="preserve">            </w:t>
      </w:r>
      <w:r>
        <w:t>Figure 5-2 Time Setting Interface</w:t>
      </w:r>
    </w:p>
    <w:p w14:paraId="18E668F7">
      <w:pPr>
        <w:pStyle w:val="7"/>
        <w:rPr>
          <w:sz w:val="26"/>
        </w:rPr>
      </w:pPr>
    </w:p>
    <w:p w14:paraId="7457AB4C">
      <w:pPr>
        <w:pStyle w:val="7"/>
        <w:spacing w:line="408" w:lineRule="auto"/>
        <w:ind w:left="120" w:right="188" w:firstLine="480"/>
      </w:pPr>
      <w:r>
        <w:drawing>
          <wp:anchor distT="0" distB="0" distL="0" distR="0" simplePos="0" relativeHeight="251659264" behindDoc="0" locked="0" layoutInCell="1" allowOverlap="1">
            <wp:simplePos x="0" y="0"/>
            <wp:positionH relativeFrom="page">
              <wp:posOffset>1143000</wp:posOffset>
            </wp:positionH>
            <wp:positionV relativeFrom="paragraph">
              <wp:posOffset>3300730</wp:posOffset>
            </wp:positionV>
            <wp:extent cx="5297170" cy="3194050"/>
            <wp:effectExtent l="0" t="0" r="6350" b="6350"/>
            <wp:wrapTopAndBottom/>
            <wp:docPr id="2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jpeg"/>
                    <pic:cNvPicPr>
                      <a:picLocks noChangeAspect="1"/>
                    </pic:cNvPicPr>
                  </pic:nvPicPr>
                  <pic:blipFill>
                    <a:blip r:embed="rId26" cstate="print"/>
                    <a:stretch>
                      <a:fillRect/>
                    </a:stretch>
                  </pic:blipFill>
                  <pic:spPr>
                    <a:xfrm>
                      <a:off x="0" y="0"/>
                      <a:ext cx="5296994" cy="3194113"/>
                    </a:xfrm>
                    <a:prstGeom prst="rect">
                      <a:avLst/>
                    </a:prstGeom>
                  </pic:spPr>
                </pic:pic>
              </a:graphicData>
            </a:graphic>
          </wp:anchor>
        </w:drawing>
      </w:r>
      <w:r>
        <w:t>Click the address setting, the LCD screen address setting interface will pop up, as shown in Figure 5-3, the default communication addresses of modules 1~6 in the LCD screen are 1~6 respectively. It can be modified according to requirements, but it must be ensured that the communication address is not repeated and that the communication address of the LCD screen is set to be consistent with the address of the module before communication can be established. For example, if there is an existing module with address 3, you can directly view the data and set parameters in the interface of module 3; you can also change the communication address of module 1 on the LCD screen to 3, and the communication address of module 3 to other values that are not repeated. Then view the data and set the parameters in the interface of module</w:t>
      </w:r>
      <w:r>
        <w:rPr>
          <w:spacing w:val="-1"/>
        </w:rPr>
        <w:t xml:space="preserve"> </w:t>
      </w:r>
      <w:r>
        <w:t>1.</w:t>
      </w:r>
    </w:p>
    <w:p w14:paraId="7C2CFBE9">
      <w:pPr>
        <w:pStyle w:val="7"/>
        <w:spacing w:before="194"/>
        <w:ind w:left="1351" w:right="1358"/>
        <w:jc w:val="center"/>
      </w:pPr>
      <w:r>
        <w:t>Figure 5-3 Address Setting Interface</w:t>
      </w:r>
    </w:p>
    <w:p w14:paraId="3F0F35EF">
      <w:pPr>
        <w:pStyle w:val="4"/>
        <w:numPr>
          <w:ilvl w:val="0"/>
          <w:numId w:val="5"/>
        </w:numPr>
        <w:tabs>
          <w:tab w:val="left" w:pos="401"/>
        </w:tabs>
        <w:spacing w:before="72" w:after="0" w:line="240" w:lineRule="auto"/>
        <w:ind w:left="400" w:right="0" w:hanging="281"/>
        <w:jc w:val="left"/>
      </w:pPr>
      <w:r>
        <w:rPr>
          <w:rFonts w:hint="eastAsia"/>
          <w:lang w:val="en-US" w:eastAsia="zh-CN"/>
        </w:rPr>
        <w:t>Wave&amp;Histogram</w:t>
      </w:r>
    </w:p>
    <w:p w14:paraId="24BCFAAD">
      <w:pPr>
        <w:pStyle w:val="7"/>
        <w:spacing w:before="248" w:line="400" w:lineRule="auto"/>
        <w:ind w:left="120" w:right="104" w:firstLine="480"/>
        <w:jc w:val="both"/>
        <w:rPr>
          <w:rFonts w:hint="eastAsia" w:ascii="宋体" w:eastAsia="宋体"/>
        </w:rPr>
      </w:pPr>
      <w:r>
        <w:t>Click the</w:t>
      </w:r>
      <w:r>
        <w:rPr>
          <w:rFonts w:hint="eastAsia" w:eastAsia="宋体"/>
          <w:lang w:val="en-US" w:eastAsia="zh-CN"/>
        </w:rPr>
        <w:t xml:space="preserve"> </w:t>
      </w:r>
      <w:r>
        <w:rPr>
          <w:rFonts w:hint="eastAsia"/>
        </w:rPr>
        <w:t>Wave&amp;Histogram</w:t>
      </w:r>
      <w:r>
        <w:t xml:space="preserve"> option in the main menu at the lower left corner of the interface to enter the interface as shown in Figure </w:t>
      </w:r>
      <w:r>
        <w:rPr>
          <w:rFonts w:hint="eastAsia" w:eastAsia="宋体"/>
          <w:lang w:val="en-US" w:eastAsia="zh-CN"/>
        </w:rPr>
        <w:t>6</w:t>
      </w:r>
      <w:r>
        <w:t xml:space="preserve">-1. The </w:t>
      </w:r>
      <w:r>
        <w:rPr>
          <w:rFonts w:hint="eastAsia"/>
        </w:rPr>
        <w:t>Wave&amp;Histogram</w:t>
      </w:r>
      <w:r>
        <w:t xml:space="preserve"> are mainly </w:t>
      </w:r>
      <w:r>
        <w:rPr>
          <w:rFonts w:hint="eastAsia" w:eastAsia="宋体"/>
          <w:lang w:val="en-US" w:eastAsia="zh-CN"/>
        </w:rPr>
        <w:t>voltage/current waveform and harmonic histogram</w:t>
      </w:r>
      <w:r>
        <w:rPr>
          <w:rFonts w:hint="eastAsia" w:ascii="宋体" w:eastAsia="宋体"/>
        </w:rPr>
        <w:t>。</w:t>
      </w:r>
    </w:p>
    <w:p w14:paraId="533FA883">
      <w:pPr>
        <w:pStyle w:val="7"/>
        <w:ind w:right="1358"/>
        <w:jc w:val="center"/>
      </w:pPr>
      <w:r>
        <w:drawing>
          <wp:inline distT="0" distB="0" distL="114300" distR="114300">
            <wp:extent cx="5086350" cy="3067050"/>
            <wp:effectExtent l="0" t="0" r="6350"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a:stretch>
                      <a:fillRect/>
                    </a:stretch>
                  </pic:blipFill>
                  <pic:spPr>
                    <a:xfrm>
                      <a:off x="0" y="0"/>
                      <a:ext cx="5086350" cy="3067050"/>
                    </a:xfrm>
                    <a:prstGeom prst="rect">
                      <a:avLst/>
                    </a:prstGeom>
                    <a:noFill/>
                    <a:ln>
                      <a:noFill/>
                    </a:ln>
                  </pic:spPr>
                </pic:pic>
              </a:graphicData>
            </a:graphic>
          </wp:inline>
        </w:drawing>
      </w:r>
    </w:p>
    <w:p w14:paraId="0AFD4C95">
      <w:pPr>
        <w:pStyle w:val="7"/>
        <w:ind w:right="1358"/>
        <w:jc w:val="center"/>
      </w:pPr>
      <w:r>
        <w:t xml:space="preserve">Figure </w:t>
      </w:r>
      <w:r>
        <w:rPr>
          <w:rFonts w:hint="eastAsia" w:eastAsia="宋体"/>
          <w:lang w:val="en-US" w:eastAsia="zh-CN"/>
        </w:rPr>
        <w:t>6</w:t>
      </w:r>
      <w:r>
        <w:t>-1 System Setting</w:t>
      </w:r>
      <w:r>
        <w:rPr>
          <w:spacing w:val="-14"/>
        </w:rPr>
        <w:t xml:space="preserve"> </w:t>
      </w:r>
      <w:r>
        <w:t>Interface</w:t>
      </w:r>
    </w:p>
    <w:p w14:paraId="473596CA">
      <w:pPr>
        <w:pStyle w:val="7"/>
        <w:ind w:right="1358"/>
        <w:jc w:val="center"/>
      </w:pPr>
    </w:p>
    <w:p w14:paraId="2665FE7E">
      <w:pPr>
        <w:pStyle w:val="7"/>
        <w:spacing w:before="194"/>
        <w:ind w:right="1358"/>
        <w:jc w:val="center"/>
      </w:pPr>
      <w:r>
        <w:drawing>
          <wp:inline distT="0" distB="0" distL="114300" distR="114300">
            <wp:extent cx="5048250" cy="3028950"/>
            <wp:effectExtent l="0" t="0" r="6350" b="6350"/>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28"/>
                    <a:stretch>
                      <a:fillRect/>
                    </a:stretch>
                  </pic:blipFill>
                  <pic:spPr>
                    <a:xfrm>
                      <a:off x="0" y="0"/>
                      <a:ext cx="5048250" cy="3028950"/>
                    </a:xfrm>
                    <a:prstGeom prst="rect">
                      <a:avLst/>
                    </a:prstGeom>
                    <a:noFill/>
                    <a:ln>
                      <a:noFill/>
                    </a:ln>
                  </pic:spPr>
                </pic:pic>
              </a:graphicData>
            </a:graphic>
          </wp:inline>
        </w:drawing>
      </w:r>
      <w:r>
        <w:t xml:space="preserve">Figure </w:t>
      </w:r>
      <w:r>
        <w:rPr>
          <w:rFonts w:hint="eastAsia" w:eastAsia="宋体"/>
          <w:lang w:val="en-US" w:eastAsia="zh-CN"/>
        </w:rPr>
        <w:t>6</w:t>
      </w:r>
      <w:r>
        <w:t>-</w:t>
      </w:r>
      <w:r>
        <w:rPr>
          <w:rFonts w:hint="eastAsia" w:eastAsia="宋体"/>
          <w:lang w:val="en-US" w:eastAsia="zh-CN"/>
        </w:rPr>
        <w:t>2</w:t>
      </w:r>
      <w:r>
        <w:t xml:space="preserve"> </w:t>
      </w:r>
      <w:r>
        <w:rPr>
          <w:rFonts w:hint="eastAsia" w:eastAsia="宋体"/>
          <w:lang w:val="en-US" w:eastAsia="zh-CN"/>
        </w:rPr>
        <w:t>Harmonic histogram</w:t>
      </w:r>
    </w:p>
    <w:p w14:paraId="37F2055A">
      <w:pPr>
        <w:pageBreakBefore w:val="0"/>
        <w:kinsoku/>
        <w:wordWrap/>
        <w:overflowPunct/>
        <w:topLinePunct w:val="0"/>
        <w:autoSpaceDE/>
        <w:autoSpaceDN/>
        <w:bidi w:val="0"/>
        <w:snapToGrid/>
        <w:spacing w:line="360" w:lineRule="auto"/>
        <w:textAlignment w:val="auto"/>
        <w:rPr>
          <w:rFonts w:hint="default" w:ascii="Times New Roman" w:hAnsi="Times New Roman" w:cs="Times New Roman"/>
        </w:rPr>
      </w:pPr>
    </w:p>
    <w:sectPr>
      <w:footerReference r:id="rId10" w:type="default"/>
      <w:pgSz w:w="11910" w:h="16840"/>
      <w:pgMar w:top="1500" w:right="1660" w:bottom="1400" w:left="1680" w:header="0" w:footer="12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uhaus 93">
    <w:panose1 w:val="04030905020B02020C02"/>
    <w:charset w:val="00"/>
    <w:family w:val="decorative"/>
    <w:pitch w:val="default"/>
    <w:sig w:usb0="00000003" w:usb1="00000000" w:usb2="00000000" w:usb3="00000000" w:csb0="20000001"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7F6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EA4D">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3754120</wp:posOffset>
              </wp:positionH>
              <wp:positionV relativeFrom="page">
                <wp:posOffset>9846945</wp:posOffset>
              </wp:positionV>
              <wp:extent cx="107950"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6C12D0AA">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6pt;margin-top:775.35pt;height:11pt;width:8.5pt;mso-position-horizontal-relative:page;mso-position-vertical-relative:page;z-index:-251653120;mso-width-relative:page;mso-height-relative:page;" filled="f" stroked="f" coordsize="21600,21600" o:gfxdata="UEsDBAoAAAAAAIdO4kAAAAAAAAAAAAAAAAAEAAAAZHJzL1BLAwQUAAAACACHTuJAbjzoQ9oAAAAN&#10;AQAADwAAAGRycy9kb3ducmV2LnhtbE2PzU7DMBCE70i8g7VI3KidSEnaEKdCCE5IiDQcODqxm1iN&#10;1yF2f3h7tic47syn2Zlqe3ETO5klWI8SkpUAZrD32uIg4bN9fVgDC1GhVpNHI+HHBNjWtzeVKrU/&#10;Y2NOuzgwCsFQKgljjHPJeehH41RY+dkgeXu/OBXpXAauF3WmcDfxVIicO2WRPoxqNs+j6Q+7o5Pw&#10;9IXNi/1+7z6afWPbdiPwLT9IeX+XiEdg0VziHwzX+lQdaurU+SPqwCYJ2SZJCSUjy0QBjJBcrEnq&#10;rlKRFsDriv9fUf8CUEsDBBQAAAAIAIdO4kC0MGRYugEAAHMDAAAOAAAAZHJzL2Uyb0RvYy54bWyt&#10;U8GO0zAQvSPxD5bvNOkiWBo1XQlVi5AQIO3yAa5jN5Zsj+Vxm/QH4A84ceHOd/U7GLtNF5bLHrg4&#10;45nx83tvnOXN6Czbq4gGfMvns5oz5SV0xm9b/uX+9sUbzjAJ3wkLXrX8oJDfrJ4/Ww6hUVfQg+1U&#10;ZATisRlCy/uUQlNVKHvlBM4gKE9FDdGJRNu4rbooBkJ3trqq69fVALELEaRCpOz6VORnxPgUQNDa&#10;SLUGuXPKpxNqVFYkkoS9CchXha3WSqZPWqNKzLaclKay0iUUb/JarZai2UYReiPPFMRTKDzS5ITx&#10;dOkFai2SYLto/oFyRkZA0GkmwVUnIcURUjGvH3lz14ugihayGsPFdPx/sPLj/nNkpqOXsODMC0cT&#10;P37/dvzx6/jzK6McGTQEbKjvLlBnGt/CSM1THimZdY86uvwlRYzqZO/hYq8aE5P5UH29eEUVSaX5&#10;y8V1XeyvHg6HiOmdAsdy0PJI0yumiv0HTESEWqeWfJeHW2NtmaD1fyWoMWeqzPzEMEdp3IxnORvo&#10;DqTGvvfkZX4XUxCnYDMFuxDNtic6RXOBpFkUMud3k4f9575c/PCv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jzoQ9oAAAANAQAADwAAAAAAAAABACAAAAAiAAAAZHJzL2Rvd25yZXYueG1sUEsB&#10;AhQAFAAAAAgAh07iQLQwZFi6AQAAcwMAAA4AAAAAAAAAAQAgAAAAKQEAAGRycy9lMm9Eb2MueG1s&#10;UEsFBgAAAAAGAAYAWQEAAFUFAAAAAA==&#10;">
              <v:fill on="f" focussize="0,0"/>
              <v:stroke on="f"/>
              <v:imagedata o:title=""/>
              <o:lock v:ext="edit" aspectratio="f"/>
              <v:textbox inset="0mm,0mm,0mm,0mm">
                <w:txbxContent>
                  <w:p w14:paraId="6C12D0AA">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0D21">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3754120</wp:posOffset>
              </wp:positionH>
              <wp:positionV relativeFrom="page">
                <wp:posOffset>9846945</wp:posOffset>
              </wp:positionV>
              <wp:extent cx="10795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2705379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6pt;margin-top:775.35pt;height:11pt;width:8.5pt;mso-position-horizontal-relative:page;mso-position-vertical-relative:page;z-index:-251656192;mso-width-relative:page;mso-height-relative:page;" filled="f" stroked="f" coordsize="21600,21600" o:gfxdata="UEsDBAoAAAAAAIdO4kAAAAAAAAAAAAAAAAAEAAAAZHJzL1BLAwQUAAAACACHTuJAbjzoQ9oAAAAN&#10;AQAADwAAAGRycy9kb3ducmV2LnhtbE2PzU7DMBCE70i8g7VI3KidSEnaEKdCCE5IiDQcODqxm1iN&#10;1yF2f3h7tic47syn2Zlqe3ETO5klWI8SkpUAZrD32uIg4bN9fVgDC1GhVpNHI+HHBNjWtzeVKrU/&#10;Y2NOuzgwCsFQKgljjHPJeehH41RY+dkgeXu/OBXpXAauF3WmcDfxVIicO2WRPoxqNs+j6Q+7o5Pw&#10;9IXNi/1+7z6afWPbdiPwLT9IeX+XiEdg0VziHwzX+lQdaurU+SPqwCYJ2SZJCSUjy0QBjJBcrEnq&#10;rlKRFsDriv9fUf8CUEsDBBQAAAAIAIdO4kAOVAzGuwEAAHMDAAAOAAAAZHJzL2Uyb0RvYy54bWyt&#10;U0uOEzEQ3SNxB8t74k74DNNKZyQUDUJCgDRwAMftTluyXZbLSXcuADdgxYY958o5KDvpDAybWbBx&#10;l6vKz++9ci9vRmfZXkc04Bs+n1Wcaa+gNX7b8C+fb5+95gyT9K204HXDDxr5zerpk+UQar2AHmyr&#10;IyMQj/UQGt6nFGohUPXaSZxB0J6KHUQnE23jVrRRDoTurFhU1SsxQGxDBKURKbs+FfkZMT4GELrO&#10;KL0GtXPapxNq1FYmkoS9CchXhW3XaZU+dh3qxGzDSWkqK11C8SavYrWU9TbK0Bt1piAfQ+GBJieN&#10;p0svUGuZJNtF8w+UMyoCQpdmCpw4CSmOkIp59cCbu14GXbSQ1RgupuP/g1Uf9p8iM23DFy8489LR&#10;xI/fvx1//Dr+/MooRwYNAWvquwvUmcY3MNKzmfJIyax77KLLX1LEqE72Hi726jExlQ9VV9cvqaKo&#10;NH9+fVUV+8X94RAxvdXgWA4aHml6xVS5f4+JiFDr1JLv8nBrrC0TtP6vBDXmjMjMTwxzlMbNeJaz&#10;gfZAauw7T17mdzEFcQo2U7AL0Wx7olM0F0iaRSFzfjd52H/uy8X3/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86EPaAAAADQEAAA8AAAAAAAAAAQAgAAAAIgAAAGRycy9kb3ducmV2LnhtbFBL&#10;AQIUABQAAAAIAIdO4kAOVAzGuwEAAHMDAAAOAAAAAAAAAAEAIAAAACkBAABkcnMvZTJvRG9jLnht&#10;bFBLBQYAAAAABgAGAFkBAABWBQAAAAA=&#10;">
              <v:fill on="f" focussize="0,0"/>
              <v:stroke on="f"/>
              <v:imagedata o:title=""/>
              <o:lock v:ext="edit" aspectratio="f"/>
              <v:textbox inset="0mm,0mm,0mm,0mm">
                <w:txbxContent>
                  <w:p w14:paraId="2705379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C549">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3726180</wp:posOffset>
              </wp:positionH>
              <wp:positionV relativeFrom="page">
                <wp:posOffset>9846945</wp:posOffset>
              </wp:positionV>
              <wp:extent cx="16637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83D6BD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75.35pt;height:11pt;width:13.1pt;mso-position-horizontal-relative:page;mso-position-vertical-relative:page;z-index:-251654144;mso-width-relative:page;mso-height-relative:page;" filled="f" stroked="f" coordsize="21600,21600" o:gfxdata="UEsDBAoAAAAAAIdO4kAAAAAAAAAAAAAAAAAEAAAAZHJzL1BLAwQUAAAACACHTuJA/TwRJNoAAAAN&#10;AQAADwAAAGRycy9kb3ducmV2LnhtbE2PzU7DMBCE70i8g7VI3KidoiQlxKkQghNS1TQcODqxm1iN&#10;1yF2f3h7tic47sxo9ptyfXEjO5k5WI8SkoUAZrDz2mIv4bN5f1gBC1GhVqNHI+HHBFhXtzelKrQ/&#10;Y21Ou9gzKsFQKAlDjFPBeegG41RY+MkgeXs/OxXpnHuuZ3WmcjfypRAZd8oifRjUZF4H0x12Ryfh&#10;5QvrN/u9abf1vrZN8yTwIztIeX+XiGdg0VziXxiu+IQOFTG1/og6sFFCusoIPZKRpiIHRpEseaR5&#10;7VXKlznwquT/V1S/UEsDBBQAAAAIAIdO4kDOUTXIugEAAHMDAAAOAAAAZHJzL2Uyb0RvYy54bWyt&#10;U0tu2zAQ3RfIHQjua8ox4LSC5QCFkaBAkRZIcwCaIi0C/IFDW/IF0ht01U33PZfP0SFtOW2yySIb&#10;ajgzfHzvDbW4HqwhOxlBe9fQ6aSiRDrhW+02DX34fvP+AyWQuGu58U42dC+BXi8v3i36UMtL33nT&#10;ykgQxEHdh4Z2KYWaMRCdtBwmPkiHReWj5Qm3ccPayHtEt4ZdVtWc9T62IXohATC7OhbpCTG+BtAr&#10;pYVcebG10qUjapSGJ5QEnQ5Al4WtUlKkr0qBTMQ0FJWmsuIlGK/zypYLXm8iD50WJwr8NRSeabJc&#10;O7z0DLXiiZNt1C+grBbRg1dpIrxlRyHFEVQxrZ55c9/xIIsWtBrC2XR4O1hxt/sWiW4bOkNLHLc4&#10;8cPPH4dffw6/Hwnm0KA+QI199wE70/DJD/hsxjxgMuseVLT5i4oI1hFrf7ZXDomIfGg+n11hRWBp&#10;Ovt4VRV09nQ4REi30luSg4ZGnF4xle++QEIi2Dq25Lucv9HGlAka918CG3OGZeZHhjlKw3o4yVn7&#10;do9qzGeHXiKlNAZxDNZjsA1RbzqkUzQXSJxFIXN6N3nY/+7LxU//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wRJNoAAAANAQAADwAAAAAAAAABACAAAAAiAAAAZHJzL2Rvd25yZXYueG1sUEsB&#10;AhQAFAAAAAgAh07iQM5RNci6AQAAcwMAAA4AAAAAAAAAAQAgAAAAKQEAAGRycy9lMm9Eb2MueG1s&#10;UEsFBgAAAAAGAAYAWQEAAFUFAAAAAA==&#10;">
              <v:fill on="f" focussize="0,0"/>
              <v:stroke on="f"/>
              <v:imagedata o:title=""/>
              <o:lock v:ext="edit" aspectratio="f"/>
              <v:textbox inset="0mm,0mm,0mm,0mm">
                <w:txbxContent>
                  <w:p w14:paraId="283D6BD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C5C7">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3726180</wp:posOffset>
              </wp:positionH>
              <wp:positionV relativeFrom="page">
                <wp:posOffset>9846945</wp:posOffset>
              </wp:positionV>
              <wp:extent cx="166370"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344FC8B">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75.35pt;height:11pt;width:13.1pt;mso-position-horizontal-relative:page;mso-position-vertical-relative:page;z-index:-251655168;mso-width-relative:page;mso-height-relative:page;" filled="f" stroked="f" coordsize="21600,21600" o:gfxdata="UEsDBAoAAAAAAIdO4kAAAAAAAAAAAAAAAAAEAAAAZHJzL1BLAwQUAAAACACHTuJA/TwRJNoAAAAN&#10;AQAADwAAAGRycy9kb3ducmV2LnhtbE2PzU7DMBCE70i8g7VI3KidoiQlxKkQghNS1TQcODqxm1iN&#10;1yF2f3h7tic47sxo9ptyfXEjO5k5WI8SkoUAZrDz2mIv4bN5f1gBC1GhVqNHI+HHBFhXtzelKrQ/&#10;Y21Ou9gzKsFQKAlDjFPBeegG41RY+MkgeXs/OxXpnHuuZ3WmcjfypRAZd8oifRjUZF4H0x12Ryfh&#10;5QvrN/u9abf1vrZN8yTwIztIeX+XiGdg0VziXxiu+IQOFTG1/og6sFFCusoIPZKRpiIHRpEseaR5&#10;7VXKlznwquT/V1S/UEsDBBQAAAAIAIdO4kCD2tCQuwEAAHMDAAAOAAAAZHJzL2Uyb0RvYy54bWyt&#10;U0uOEzEQ3SPNHSzviTuJlIFWOiOhaEZICJCGOYDjttOW/JPLSXcuADdgxYY958o5KDvpzIfNLNi4&#10;y1Xl5/deuZc3gzVkLyNo7xo6nVSUSCd8q922oQ/fbt++owQSdy033smGHiTQm9XVm2UfajnznTet&#10;jARBHNR9aGiXUqgZA9FJy2Hig3RYVD5annAbt6yNvEd0a9isqhas97EN0QsJgNn1qUjPiPE1gF4p&#10;LeTai52VLp1QozQ8oSTodAC6KmyVkiJ9UQpkIqahqDSVFS/BeJNXtlryeht56LQ4U+CvofBCk+Xa&#10;4aUXqDVPnOyi/gfKahE9eJUmwlt2ElIcQRXT6oU39x0PsmhBqyFcTIf/Bys+779GotuGzuaUOG5x&#10;4sefP46//hx/fyeYQ4P6ADX23QfsTMMHP+CzGfOAyax7UNHmLyoiWEd7Dxd75ZCIyIcWi/k1VgSW&#10;pvP311Wxnz0eDhHSnfSW5KChEadXTOX7T5CQCLaOLfku52+1MWWCxj1LYGPOsMz8xDBHadgMZzkb&#10;3x5Qjfno0Mv8LsYgjsFmDHYh6m2HdIrmAomzKGTO7yYP++m+XPz4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8ESTaAAAADQEAAA8AAAAAAAAAAQAgAAAAIgAAAGRycy9kb3ducmV2LnhtbFBL&#10;AQIUABQAAAAIAIdO4kCD2tCQuwEAAHMDAAAOAAAAAAAAAAEAIAAAACkBAABkcnMvZTJvRG9jLnht&#10;bFBLBQYAAAAABgAGAFkBAABWBQAAAAA=&#10;">
              <v:fill on="f" focussize="0,0"/>
              <v:stroke on="f"/>
              <v:imagedata o:title=""/>
              <o:lock v:ext="edit" aspectratio="f"/>
              <v:textbox inset="0mm,0mm,0mm,0mm">
                <w:txbxContent>
                  <w:p w14:paraId="5344FC8B">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8776">
    <w:pPr>
      <w:pStyle w:val="9"/>
      <w:pBdr>
        <w:bottom w:val="double" w:color="339966" w:sz="8" w:space="1"/>
      </w:pBdr>
      <w:jc w:val="both"/>
      <w:rPr>
        <w:rFonts w:hint="eastAsia" w:ascii="Bauhaus 93" w:hAnsi="Bauhaus 93" w:eastAsiaTheme="minorEastAsia"/>
        <w:b/>
        <w:color w:val="00B050"/>
        <w:u w:val="none" w:color="auto"/>
        <w:lang w:eastAsia="zh-CN"/>
      </w:rPr>
    </w:pPr>
    <w:r>
      <w:rPr>
        <w:rFonts w:hint="eastAsia" w:ascii="Franklin Gothic Medium" w:hAnsi="Franklin Gothic Medium" w:eastAsiaTheme="minorEastAsia"/>
        <w:b/>
        <w:color w:val="00B050"/>
        <w:sz w:val="28"/>
        <w:szCs w:val="28"/>
        <w:u w:val="none" w:color="auto"/>
      </w:rPr>
      <w:t xml:space="preserve">   </w:t>
    </w:r>
    <w:r>
      <w:rPr>
        <w:rFonts w:hint="eastAsia" w:ascii="Franklin Gothic Medium" w:hAnsi="Franklin Gothic Medium" w:eastAsiaTheme="minorEastAsia"/>
        <w:b/>
        <w:color w:val="00B050"/>
        <w:sz w:val="28"/>
        <w:szCs w:val="28"/>
        <w:u w:val="none" w:color="auto"/>
        <w:lang w:val="en-US" w:eastAsia="zh-CN"/>
      </w:rPr>
      <w:t xml:space="preserve">                           </w:t>
    </w:r>
  </w:p>
  <w:p w14:paraId="2718162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320" w:hanging="720"/>
        <w:jc w:val="left"/>
      </w:pPr>
      <w:rPr>
        <w:rFonts w:hint="default" w:ascii="宋体" w:hAnsi="宋体" w:eastAsia="宋体" w:cs="宋体"/>
        <w:spacing w:val="-1"/>
        <w:w w:val="100"/>
        <w:sz w:val="24"/>
        <w:szCs w:val="24"/>
        <w:lang w:val="en-US" w:eastAsia="en-US" w:bidi="en-US"/>
      </w:rPr>
    </w:lvl>
    <w:lvl w:ilvl="1" w:tentative="0">
      <w:start w:val="0"/>
      <w:numFmt w:val="bullet"/>
      <w:lvlText w:val="•"/>
      <w:lvlJc w:val="left"/>
      <w:pPr>
        <w:ind w:left="2044" w:hanging="720"/>
      </w:pPr>
      <w:rPr>
        <w:rFonts w:hint="default"/>
        <w:lang w:val="en-US" w:eastAsia="en-US" w:bidi="en-US"/>
      </w:rPr>
    </w:lvl>
    <w:lvl w:ilvl="2" w:tentative="0">
      <w:start w:val="0"/>
      <w:numFmt w:val="bullet"/>
      <w:lvlText w:val="•"/>
      <w:lvlJc w:val="left"/>
      <w:pPr>
        <w:ind w:left="2769" w:hanging="720"/>
      </w:pPr>
      <w:rPr>
        <w:rFonts w:hint="default"/>
        <w:lang w:val="en-US" w:eastAsia="en-US" w:bidi="en-US"/>
      </w:rPr>
    </w:lvl>
    <w:lvl w:ilvl="3" w:tentative="0">
      <w:start w:val="0"/>
      <w:numFmt w:val="bullet"/>
      <w:lvlText w:val="•"/>
      <w:lvlJc w:val="left"/>
      <w:pPr>
        <w:ind w:left="3493" w:hanging="720"/>
      </w:pPr>
      <w:rPr>
        <w:rFonts w:hint="default"/>
        <w:lang w:val="en-US" w:eastAsia="en-US" w:bidi="en-US"/>
      </w:rPr>
    </w:lvl>
    <w:lvl w:ilvl="4" w:tentative="0">
      <w:start w:val="0"/>
      <w:numFmt w:val="bullet"/>
      <w:lvlText w:val="•"/>
      <w:lvlJc w:val="left"/>
      <w:pPr>
        <w:ind w:left="4218" w:hanging="720"/>
      </w:pPr>
      <w:rPr>
        <w:rFonts w:hint="default"/>
        <w:lang w:val="en-US" w:eastAsia="en-US" w:bidi="en-US"/>
      </w:rPr>
    </w:lvl>
    <w:lvl w:ilvl="5" w:tentative="0">
      <w:start w:val="0"/>
      <w:numFmt w:val="bullet"/>
      <w:lvlText w:val="•"/>
      <w:lvlJc w:val="left"/>
      <w:pPr>
        <w:ind w:left="4943" w:hanging="720"/>
      </w:pPr>
      <w:rPr>
        <w:rFonts w:hint="default"/>
        <w:lang w:val="en-US" w:eastAsia="en-US" w:bidi="en-US"/>
      </w:rPr>
    </w:lvl>
    <w:lvl w:ilvl="6" w:tentative="0">
      <w:start w:val="0"/>
      <w:numFmt w:val="bullet"/>
      <w:lvlText w:val="•"/>
      <w:lvlJc w:val="left"/>
      <w:pPr>
        <w:ind w:left="5667" w:hanging="720"/>
      </w:pPr>
      <w:rPr>
        <w:rFonts w:hint="default"/>
        <w:lang w:val="en-US" w:eastAsia="en-US" w:bidi="en-US"/>
      </w:rPr>
    </w:lvl>
    <w:lvl w:ilvl="7" w:tentative="0">
      <w:start w:val="0"/>
      <w:numFmt w:val="bullet"/>
      <w:lvlText w:val="•"/>
      <w:lvlJc w:val="left"/>
      <w:pPr>
        <w:ind w:left="6392" w:hanging="720"/>
      </w:pPr>
      <w:rPr>
        <w:rFonts w:hint="default"/>
        <w:lang w:val="en-US" w:eastAsia="en-US" w:bidi="en-US"/>
      </w:rPr>
    </w:lvl>
    <w:lvl w:ilvl="8" w:tentative="0">
      <w:start w:val="0"/>
      <w:numFmt w:val="bullet"/>
      <w:lvlText w:val="•"/>
      <w:lvlJc w:val="left"/>
      <w:pPr>
        <w:ind w:left="7116" w:hanging="720"/>
      </w:pPr>
      <w:rPr>
        <w:rFonts w:hint="default"/>
        <w:lang w:val="en-US" w:eastAsia="en-US" w:bidi="en-US"/>
      </w:rPr>
    </w:lvl>
  </w:abstractNum>
  <w:abstractNum w:abstractNumId="1">
    <w:nsid w:val="BF205925"/>
    <w:multiLevelType w:val="multilevel"/>
    <w:tmpl w:val="BF205925"/>
    <w:lvl w:ilvl="0" w:tentative="0">
      <w:start w:val="2"/>
      <w:numFmt w:val="decimal"/>
      <w:lvlText w:val="%1."/>
      <w:lvlJc w:val="left"/>
      <w:pPr>
        <w:ind w:left="400" w:hanging="281"/>
        <w:jc w:val="left"/>
      </w:pPr>
      <w:rPr>
        <w:rFonts w:hint="default" w:ascii="Times New Roman" w:hAnsi="Times New Roman" w:eastAsia="Times New Roman" w:cs="Times New Roman"/>
        <w:b/>
        <w:bCs/>
        <w:spacing w:val="0"/>
        <w:w w:val="100"/>
        <w:sz w:val="28"/>
        <w:szCs w:val="28"/>
        <w:lang w:val="en-US" w:eastAsia="en-US" w:bidi="en-US"/>
      </w:rPr>
    </w:lvl>
    <w:lvl w:ilvl="1" w:tentative="0">
      <w:start w:val="1"/>
      <w:numFmt w:val="decimal"/>
      <w:lvlText w:val="%1.%2"/>
      <w:lvlJc w:val="left"/>
      <w:pPr>
        <w:ind w:left="960" w:hanging="360"/>
        <w:jc w:val="left"/>
      </w:pPr>
      <w:rPr>
        <w:rFonts w:hint="default" w:ascii="Times New Roman" w:hAnsi="Times New Roman" w:eastAsia="Times New Roman" w:cs="Times New Roman"/>
        <w:b/>
        <w:bCs/>
        <w:spacing w:val="-2"/>
        <w:w w:val="100"/>
        <w:sz w:val="24"/>
        <w:szCs w:val="24"/>
        <w:lang w:val="en-US" w:eastAsia="en-US" w:bidi="en-US"/>
      </w:rPr>
    </w:lvl>
    <w:lvl w:ilvl="2" w:tentative="0">
      <w:start w:val="0"/>
      <w:numFmt w:val="bullet"/>
      <w:lvlText w:val="•"/>
      <w:lvlJc w:val="left"/>
      <w:pPr>
        <w:ind w:left="1805" w:hanging="360"/>
      </w:pPr>
      <w:rPr>
        <w:rFonts w:hint="default"/>
        <w:lang w:val="en-US" w:eastAsia="en-US" w:bidi="en-US"/>
      </w:rPr>
    </w:lvl>
    <w:lvl w:ilvl="3" w:tentative="0">
      <w:start w:val="0"/>
      <w:numFmt w:val="bullet"/>
      <w:lvlText w:val="•"/>
      <w:lvlJc w:val="left"/>
      <w:pPr>
        <w:ind w:left="2650" w:hanging="360"/>
      </w:pPr>
      <w:rPr>
        <w:rFonts w:hint="default"/>
        <w:lang w:val="en-US" w:eastAsia="en-US" w:bidi="en-US"/>
      </w:rPr>
    </w:lvl>
    <w:lvl w:ilvl="4" w:tentative="0">
      <w:start w:val="0"/>
      <w:numFmt w:val="bullet"/>
      <w:lvlText w:val="•"/>
      <w:lvlJc w:val="left"/>
      <w:pPr>
        <w:ind w:left="3495" w:hanging="360"/>
      </w:pPr>
      <w:rPr>
        <w:rFonts w:hint="default"/>
        <w:lang w:val="en-US" w:eastAsia="en-US" w:bidi="en-US"/>
      </w:rPr>
    </w:lvl>
    <w:lvl w:ilvl="5" w:tentative="0">
      <w:start w:val="0"/>
      <w:numFmt w:val="bullet"/>
      <w:lvlText w:val="•"/>
      <w:lvlJc w:val="left"/>
      <w:pPr>
        <w:ind w:left="4340" w:hanging="360"/>
      </w:pPr>
      <w:rPr>
        <w:rFonts w:hint="default"/>
        <w:lang w:val="en-US" w:eastAsia="en-US" w:bidi="en-US"/>
      </w:rPr>
    </w:lvl>
    <w:lvl w:ilvl="6" w:tentative="0">
      <w:start w:val="0"/>
      <w:numFmt w:val="bullet"/>
      <w:lvlText w:val="•"/>
      <w:lvlJc w:val="left"/>
      <w:pPr>
        <w:ind w:left="5185" w:hanging="360"/>
      </w:pPr>
      <w:rPr>
        <w:rFonts w:hint="default"/>
        <w:lang w:val="en-US" w:eastAsia="en-US" w:bidi="en-US"/>
      </w:rPr>
    </w:lvl>
    <w:lvl w:ilvl="7" w:tentative="0">
      <w:start w:val="0"/>
      <w:numFmt w:val="bullet"/>
      <w:lvlText w:val="•"/>
      <w:lvlJc w:val="left"/>
      <w:pPr>
        <w:ind w:left="6030" w:hanging="360"/>
      </w:pPr>
      <w:rPr>
        <w:rFonts w:hint="default"/>
        <w:lang w:val="en-US" w:eastAsia="en-US" w:bidi="en-US"/>
      </w:rPr>
    </w:lvl>
    <w:lvl w:ilvl="8" w:tentative="0">
      <w:start w:val="0"/>
      <w:numFmt w:val="bullet"/>
      <w:lvlText w:val="•"/>
      <w:lvlJc w:val="left"/>
      <w:pPr>
        <w:ind w:left="6875" w:hanging="360"/>
      </w:pPr>
      <w:rPr>
        <w:rFonts w:hint="default"/>
        <w:lang w:val="en-US" w:eastAsia="en-US" w:bidi="en-US"/>
      </w:rPr>
    </w:lvl>
  </w:abstractNum>
  <w:abstractNum w:abstractNumId="2">
    <w:nsid w:val="03D62ECE"/>
    <w:multiLevelType w:val="multilevel"/>
    <w:tmpl w:val="03D62ECE"/>
    <w:lvl w:ilvl="0" w:tentative="0">
      <w:start w:val="1"/>
      <w:numFmt w:val="decimal"/>
      <w:lvlText w:val="（%1）"/>
      <w:lvlJc w:val="left"/>
      <w:pPr>
        <w:ind w:left="1320" w:hanging="720"/>
        <w:jc w:val="left"/>
      </w:pPr>
      <w:rPr>
        <w:rFonts w:hint="default" w:ascii="宋体" w:hAnsi="宋体" w:eastAsia="宋体" w:cs="宋体"/>
        <w:spacing w:val="-3"/>
        <w:w w:val="100"/>
        <w:sz w:val="24"/>
        <w:szCs w:val="24"/>
        <w:lang w:val="en-US" w:eastAsia="en-US" w:bidi="en-US"/>
      </w:rPr>
    </w:lvl>
    <w:lvl w:ilvl="1" w:tentative="0">
      <w:start w:val="0"/>
      <w:numFmt w:val="bullet"/>
      <w:lvlText w:val="•"/>
      <w:lvlJc w:val="left"/>
      <w:pPr>
        <w:ind w:left="2044" w:hanging="720"/>
      </w:pPr>
      <w:rPr>
        <w:rFonts w:hint="default"/>
        <w:lang w:val="en-US" w:eastAsia="en-US" w:bidi="en-US"/>
      </w:rPr>
    </w:lvl>
    <w:lvl w:ilvl="2" w:tentative="0">
      <w:start w:val="0"/>
      <w:numFmt w:val="bullet"/>
      <w:lvlText w:val="•"/>
      <w:lvlJc w:val="left"/>
      <w:pPr>
        <w:ind w:left="2769" w:hanging="720"/>
      </w:pPr>
      <w:rPr>
        <w:rFonts w:hint="default"/>
        <w:lang w:val="en-US" w:eastAsia="en-US" w:bidi="en-US"/>
      </w:rPr>
    </w:lvl>
    <w:lvl w:ilvl="3" w:tentative="0">
      <w:start w:val="0"/>
      <w:numFmt w:val="bullet"/>
      <w:lvlText w:val="•"/>
      <w:lvlJc w:val="left"/>
      <w:pPr>
        <w:ind w:left="3493" w:hanging="720"/>
      </w:pPr>
      <w:rPr>
        <w:rFonts w:hint="default"/>
        <w:lang w:val="en-US" w:eastAsia="en-US" w:bidi="en-US"/>
      </w:rPr>
    </w:lvl>
    <w:lvl w:ilvl="4" w:tentative="0">
      <w:start w:val="0"/>
      <w:numFmt w:val="bullet"/>
      <w:lvlText w:val="•"/>
      <w:lvlJc w:val="left"/>
      <w:pPr>
        <w:ind w:left="4218" w:hanging="720"/>
      </w:pPr>
      <w:rPr>
        <w:rFonts w:hint="default"/>
        <w:lang w:val="en-US" w:eastAsia="en-US" w:bidi="en-US"/>
      </w:rPr>
    </w:lvl>
    <w:lvl w:ilvl="5" w:tentative="0">
      <w:start w:val="0"/>
      <w:numFmt w:val="bullet"/>
      <w:lvlText w:val="•"/>
      <w:lvlJc w:val="left"/>
      <w:pPr>
        <w:ind w:left="4943" w:hanging="720"/>
      </w:pPr>
      <w:rPr>
        <w:rFonts w:hint="default"/>
        <w:lang w:val="en-US" w:eastAsia="en-US" w:bidi="en-US"/>
      </w:rPr>
    </w:lvl>
    <w:lvl w:ilvl="6" w:tentative="0">
      <w:start w:val="0"/>
      <w:numFmt w:val="bullet"/>
      <w:lvlText w:val="•"/>
      <w:lvlJc w:val="left"/>
      <w:pPr>
        <w:ind w:left="5667" w:hanging="720"/>
      </w:pPr>
      <w:rPr>
        <w:rFonts w:hint="default"/>
        <w:lang w:val="en-US" w:eastAsia="en-US" w:bidi="en-US"/>
      </w:rPr>
    </w:lvl>
    <w:lvl w:ilvl="7" w:tentative="0">
      <w:start w:val="0"/>
      <w:numFmt w:val="bullet"/>
      <w:lvlText w:val="•"/>
      <w:lvlJc w:val="left"/>
      <w:pPr>
        <w:ind w:left="6392" w:hanging="720"/>
      </w:pPr>
      <w:rPr>
        <w:rFonts w:hint="default"/>
        <w:lang w:val="en-US" w:eastAsia="en-US" w:bidi="en-US"/>
      </w:rPr>
    </w:lvl>
    <w:lvl w:ilvl="8" w:tentative="0">
      <w:start w:val="0"/>
      <w:numFmt w:val="bullet"/>
      <w:lvlText w:val="•"/>
      <w:lvlJc w:val="left"/>
      <w:pPr>
        <w:ind w:left="7116" w:hanging="720"/>
      </w:pPr>
      <w:rPr>
        <w:rFonts w:hint="default"/>
        <w:lang w:val="en-US" w:eastAsia="en-US" w:bidi="en-US"/>
      </w:rPr>
    </w:lvl>
  </w:abstractNum>
  <w:abstractNum w:abstractNumId="3">
    <w:nsid w:val="25B654F3"/>
    <w:multiLevelType w:val="multilevel"/>
    <w:tmpl w:val="25B654F3"/>
    <w:lvl w:ilvl="0" w:tentative="0">
      <w:start w:val="4"/>
      <w:numFmt w:val="decimal"/>
      <w:lvlText w:val="%1."/>
      <w:lvlJc w:val="left"/>
      <w:pPr>
        <w:ind w:left="400" w:hanging="281"/>
        <w:jc w:val="left"/>
      </w:pPr>
      <w:rPr>
        <w:rFonts w:hint="default" w:ascii="Times New Roman" w:hAnsi="Times New Roman" w:eastAsia="Times New Roman" w:cs="Times New Roman"/>
        <w:b/>
        <w:bCs/>
        <w:spacing w:val="0"/>
        <w:w w:val="100"/>
        <w:sz w:val="28"/>
        <w:szCs w:val="28"/>
        <w:lang w:val="en-US" w:eastAsia="en-US" w:bidi="en-US"/>
      </w:rPr>
    </w:lvl>
    <w:lvl w:ilvl="1" w:tentative="0">
      <w:start w:val="0"/>
      <w:numFmt w:val="bullet"/>
      <w:lvlText w:val="•"/>
      <w:lvlJc w:val="left"/>
      <w:pPr>
        <w:ind w:left="1216" w:hanging="281"/>
      </w:pPr>
      <w:rPr>
        <w:rFonts w:hint="default"/>
        <w:lang w:val="en-US" w:eastAsia="en-US" w:bidi="en-US"/>
      </w:rPr>
    </w:lvl>
    <w:lvl w:ilvl="2" w:tentative="0">
      <w:start w:val="0"/>
      <w:numFmt w:val="bullet"/>
      <w:lvlText w:val="•"/>
      <w:lvlJc w:val="left"/>
      <w:pPr>
        <w:ind w:left="2033" w:hanging="281"/>
      </w:pPr>
      <w:rPr>
        <w:rFonts w:hint="default"/>
        <w:lang w:val="en-US" w:eastAsia="en-US" w:bidi="en-US"/>
      </w:rPr>
    </w:lvl>
    <w:lvl w:ilvl="3" w:tentative="0">
      <w:start w:val="0"/>
      <w:numFmt w:val="bullet"/>
      <w:lvlText w:val="•"/>
      <w:lvlJc w:val="left"/>
      <w:pPr>
        <w:ind w:left="2849" w:hanging="281"/>
      </w:pPr>
      <w:rPr>
        <w:rFonts w:hint="default"/>
        <w:lang w:val="en-US" w:eastAsia="en-US" w:bidi="en-US"/>
      </w:rPr>
    </w:lvl>
    <w:lvl w:ilvl="4" w:tentative="0">
      <w:start w:val="0"/>
      <w:numFmt w:val="bullet"/>
      <w:lvlText w:val="•"/>
      <w:lvlJc w:val="left"/>
      <w:pPr>
        <w:ind w:left="3666" w:hanging="281"/>
      </w:pPr>
      <w:rPr>
        <w:rFonts w:hint="default"/>
        <w:lang w:val="en-US" w:eastAsia="en-US" w:bidi="en-US"/>
      </w:rPr>
    </w:lvl>
    <w:lvl w:ilvl="5" w:tentative="0">
      <w:start w:val="0"/>
      <w:numFmt w:val="bullet"/>
      <w:lvlText w:val="•"/>
      <w:lvlJc w:val="left"/>
      <w:pPr>
        <w:ind w:left="4483" w:hanging="281"/>
      </w:pPr>
      <w:rPr>
        <w:rFonts w:hint="default"/>
        <w:lang w:val="en-US" w:eastAsia="en-US" w:bidi="en-US"/>
      </w:rPr>
    </w:lvl>
    <w:lvl w:ilvl="6" w:tentative="0">
      <w:start w:val="0"/>
      <w:numFmt w:val="bullet"/>
      <w:lvlText w:val="•"/>
      <w:lvlJc w:val="left"/>
      <w:pPr>
        <w:ind w:left="5299" w:hanging="281"/>
      </w:pPr>
      <w:rPr>
        <w:rFonts w:hint="default"/>
        <w:lang w:val="en-US" w:eastAsia="en-US" w:bidi="en-US"/>
      </w:rPr>
    </w:lvl>
    <w:lvl w:ilvl="7" w:tentative="0">
      <w:start w:val="0"/>
      <w:numFmt w:val="bullet"/>
      <w:lvlText w:val="•"/>
      <w:lvlJc w:val="left"/>
      <w:pPr>
        <w:ind w:left="6116" w:hanging="281"/>
      </w:pPr>
      <w:rPr>
        <w:rFonts w:hint="default"/>
        <w:lang w:val="en-US" w:eastAsia="en-US" w:bidi="en-US"/>
      </w:rPr>
    </w:lvl>
    <w:lvl w:ilvl="8" w:tentative="0">
      <w:start w:val="0"/>
      <w:numFmt w:val="bullet"/>
      <w:lvlText w:val="•"/>
      <w:lvlJc w:val="left"/>
      <w:pPr>
        <w:ind w:left="6932" w:hanging="281"/>
      </w:pPr>
      <w:rPr>
        <w:rFonts w:hint="default"/>
        <w:lang w:val="en-US" w:eastAsia="en-US" w:bidi="en-US"/>
      </w:rPr>
    </w:lvl>
  </w:abstractNum>
  <w:abstractNum w:abstractNumId="4">
    <w:nsid w:val="59ADCABA"/>
    <w:multiLevelType w:val="multilevel"/>
    <w:tmpl w:val="59ADCABA"/>
    <w:lvl w:ilvl="0" w:tentative="0">
      <w:start w:val="1"/>
      <w:numFmt w:val="decimal"/>
      <w:lvlText w:val="%1."/>
      <w:lvlJc w:val="left"/>
      <w:pPr>
        <w:ind w:left="400" w:hanging="281"/>
        <w:jc w:val="left"/>
      </w:pPr>
      <w:rPr>
        <w:rFonts w:hint="default" w:ascii="Times New Roman" w:hAnsi="Times New Roman" w:eastAsia="Times New Roman" w:cs="Times New Roman"/>
        <w:b/>
        <w:bCs/>
        <w:spacing w:val="0"/>
        <w:w w:val="100"/>
        <w:sz w:val="28"/>
        <w:szCs w:val="28"/>
        <w:lang w:val="en-US" w:eastAsia="en-US" w:bidi="en-US"/>
      </w:rPr>
    </w:lvl>
    <w:lvl w:ilvl="1" w:tentative="0">
      <w:start w:val="1"/>
      <w:numFmt w:val="decimal"/>
      <w:lvlText w:val="%1.%2"/>
      <w:lvlJc w:val="left"/>
      <w:pPr>
        <w:ind w:left="960" w:hanging="360"/>
        <w:jc w:val="left"/>
      </w:pPr>
      <w:rPr>
        <w:rFonts w:hint="default" w:ascii="Times New Roman" w:hAnsi="Times New Roman" w:eastAsia="Times New Roman" w:cs="Times New Roman"/>
        <w:b/>
        <w:bCs/>
        <w:spacing w:val="-2"/>
        <w:w w:val="100"/>
        <w:sz w:val="24"/>
        <w:szCs w:val="24"/>
        <w:lang w:val="en-US" w:eastAsia="en-US" w:bidi="en-US"/>
      </w:rPr>
    </w:lvl>
    <w:lvl w:ilvl="2" w:tentative="0">
      <w:start w:val="0"/>
      <w:numFmt w:val="bullet"/>
      <w:lvlText w:val="•"/>
      <w:lvlJc w:val="left"/>
      <w:pPr>
        <w:ind w:left="1851" w:hanging="360"/>
      </w:pPr>
      <w:rPr>
        <w:rFonts w:hint="default"/>
        <w:lang w:val="en-US" w:eastAsia="en-US" w:bidi="en-US"/>
      </w:rPr>
    </w:lvl>
    <w:lvl w:ilvl="3" w:tentative="0">
      <w:start w:val="0"/>
      <w:numFmt w:val="bullet"/>
      <w:lvlText w:val="•"/>
      <w:lvlJc w:val="left"/>
      <w:pPr>
        <w:ind w:left="2743" w:hanging="360"/>
      </w:pPr>
      <w:rPr>
        <w:rFonts w:hint="default"/>
        <w:lang w:val="en-US" w:eastAsia="en-US" w:bidi="en-US"/>
      </w:rPr>
    </w:lvl>
    <w:lvl w:ilvl="4" w:tentative="0">
      <w:start w:val="0"/>
      <w:numFmt w:val="bullet"/>
      <w:lvlText w:val="•"/>
      <w:lvlJc w:val="left"/>
      <w:pPr>
        <w:ind w:left="3635" w:hanging="360"/>
      </w:pPr>
      <w:rPr>
        <w:rFonts w:hint="default"/>
        <w:lang w:val="en-US" w:eastAsia="en-US" w:bidi="en-US"/>
      </w:rPr>
    </w:lvl>
    <w:lvl w:ilvl="5" w:tentative="0">
      <w:start w:val="0"/>
      <w:numFmt w:val="bullet"/>
      <w:lvlText w:val="•"/>
      <w:lvlJc w:val="left"/>
      <w:pPr>
        <w:ind w:left="4527"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6310" w:hanging="360"/>
      </w:pPr>
      <w:rPr>
        <w:rFonts w:hint="default"/>
        <w:lang w:val="en-US" w:eastAsia="en-US" w:bidi="en-US"/>
      </w:rPr>
    </w:lvl>
    <w:lvl w:ilvl="8" w:tentative="0">
      <w:start w:val="0"/>
      <w:numFmt w:val="bullet"/>
      <w:lvlText w:val="•"/>
      <w:lvlJc w:val="left"/>
      <w:pPr>
        <w:ind w:left="7202" w:hanging="360"/>
      </w:pPr>
      <w:rPr>
        <w:rFonts w:hint="default"/>
        <w:lang w:val="en-US" w:eastAsia="en-US" w:bidi="en-U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jAxZGQ0NzRiMmI4MzJiNTE2MDU5MWUyYmI1Y2UifQ=="/>
  </w:docVars>
  <w:rsids>
    <w:rsidRoot w:val="622B3ECD"/>
    <w:rsid w:val="00312FAC"/>
    <w:rsid w:val="004211D9"/>
    <w:rsid w:val="00467D28"/>
    <w:rsid w:val="0062025D"/>
    <w:rsid w:val="006559C3"/>
    <w:rsid w:val="007655AA"/>
    <w:rsid w:val="00880C75"/>
    <w:rsid w:val="00F70D30"/>
    <w:rsid w:val="01E10E31"/>
    <w:rsid w:val="02152715"/>
    <w:rsid w:val="05422BD4"/>
    <w:rsid w:val="075E6B97"/>
    <w:rsid w:val="08E30113"/>
    <w:rsid w:val="0FEF50CD"/>
    <w:rsid w:val="11F863E9"/>
    <w:rsid w:val="15813CB2"/>
    <w:rsid w:val="1814092F"/>
    <w:rsid w:val="183A2C46"/>
    <w:rsid w:val="191F5F26"/>
    <w:rsid w:val="1F1B50AF"/>
    <w:rsid w:val="22783597"/>
    <w:rsid w:val="2293587F"/>
    <w:rsid w:val="23660A82"/>
    <w:rsid w:val="23F938FA"/>
    <w:rsid w:val="2B4E54C6"/>
    <w:rsid w:val="2C1B5DA5"/>
    <w:rsid w:val="38D62151"/>
    <w:rsid w:val="3BFB5FFC"/>
    <w:rsid w:val="3CB11738"/>
    <w:rsid w:val="3D955AC1"/>
    <w:rsid w:val="45571A84"/>
    <w:rsid w:val="48AA5A69"/>
    <w:rsid w:val="4AAD4656"/>
    <w:rsid w:val="4FE65C7D"/>
    <w:rsid w:val="51E704D4"/>
    <w:rsid w:val="593E5F31"/>
    <w:rsid w:val="5E7726F1"/>
    <w:rsid w:val="5EA91FF4"/>
    <w:rsid w:val="622B3ECD"/>
    <w:rsid w:val="67937060"/>
    <w:rsid w:val="6CF20F75"/>
    <w:rsid w:val="70157E93"/>
    <w:rsid w:val="71D1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4">
    <w:name w:val="heading 1"/>
    <w:basedOn w:val="1"/>
    <w:next w:val="1"/>
    <w:autoRedefine/>
    <w:qFormat/>
    <w:uiPriority w:val="0"/>
    <w:pPr>
      <w:keepNext/>
      <w:keepLines/>
      <w:outlineLvl w:val="0"/>
    </w:pPr>
    <w:rPr>
      <w:rFonts w:eastAsiaTheme="majorEastAsia"/>
      <w:b/>
      <w:kern w:val="44"/>
      <w:sz w:val="28"/>
    </w:rPr>
  </w:style>
  <w:style w:type="paragraph" w:styleId="5">
    <w:name w:val="heading 2"/>
    <w:basedOn w:val="1"/>
    <w:next w:val="1"/>
    <w:autoRedefine/>
    <w:unhideWhenUsed/>
    <w:qFormat/>
    <w:uiPriority w:val="0"/>
    <w:pPr>
      <w:keepNext/>
      <w:keepLines/>
      <w:outlineLvl w:val="1"/>
    </w:pPr>
    <w:rPr>
      <w:rFonts w:eastAsia="黑体"/>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pPr>
    <w:rPr>
      <w:rFonts w:cs="宋体"/>
      <w:sz w:val="21"/>
      <w:szCs w:val="21"/>
    </w:rPr>
  </w:style>
  <w:style w:type="paragraph" w:styleId="3">
    <w:name w:val="Body Text Indent"/>
    <w:basedOn w:val="1"/>
    <w:autoRedefine/>
    <w:qFormat/>
    <w:uiPriority w:val="0"/>
    <w:pPr>
      <w:spacing w:line="200" w:lineRule="exact"/>
      <w:ind w:firstLine="301"/>
    </w:pPr>
    <w:rPr>
      <w:rFonts w:ascii="宋体" w:hAnsi="Courier New"/>
      <w:spacing w:val="-4"/>
      <w:sz w:val="18"/>
      <w:szCs w:val="20"/>
    </w:rPr>
  </w:style>
  <w:style w:type="paragraph" w:styleId="6">
    <w:name w:val="caption"/>
    <w:basedOn w:val="1"/>
    <w:next w:val="1"/>
    <w:autoRedefine/>
    <w:semiHidden/>
    <w:unhideWhenUsed/>
    <w:qFormat/>
    <w:uiPriority w:val="0"/>
    <w:pPr>
      <w:jc w:val="center"/>
    </w:pPr>
    <w:rPr>
      <w:rFonts w:eastAsia="黑体"/>
    </w:rPr>
  </w:style>
  <w:style w:type="paragraph" w:styleId="7">
    <w:name w:val="Body Text"/>
    <w:basedOn w:val="1"/>
    <w:autoRedefine/>
    <w:qFormat/>
    <w:uiPriority w:val="1"/>
    <w:rPr>
      <w:rFonts w:ascii="Times New Roman" w:hAnsi="Times New Roman" w:eastAsia="Times New Roman" w:cs="Times New Roman"/>
      <w:sz w:val="24"/>
      <w:szCs w:val="24"/>
      <w:lang w:val="en-US" w:eastAsia="en-US" w:bidi="en-US"/>
    </w:rPr>
  </w:style>
  <w:style w:type="paragraph" w:styleId="8">
    <w:name w:val="footer"/>
    <w:basedOn w:val="1"/>
    <w:link w:val="17"/>
    <w:autoRedefine/>
    <w:qFormat/>
    <w:uiPriority w:val="99"/>
    <w:pPr>
      <w:tabs>
        <w:tab w:val="center" w:pos="4153"/>
        <w:tab w:val="right" w:pos="8306"/>
      </w:tabs>
      <w:snapToGrid w:val="0"/>
      <w:jc w:val="left"/>
    </w:pPr>
    <w:rPr>
      <w:sz w:val="18"/>
    </w:rPr>
  </w:style>
  <w:style w:type="paragraph" w:styleId="9">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autoRedefine/>
    <w:qFormat/>
    <w:uiPriority w:val="0"/>
    <w:rPr>
      <w:rFonts w:ascii="Calibri" w:hAnsi="Calibri" w:eastAsia="宋体" w:cs="Times New Roman"/>
      <w:lang w:val="en-US" w:eastAsia="zh-CN" w:bidi="ar-SA"/>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character" w:customStyle="1" w:styleId="17">
    <w:name w:val="页脚 字符"/>
    <w:basedOn w:val="14"/>
    <w:link w:val="8"/>
    <w:autoRedefine/>
    <w:qFormat/>
    <w:uiPriority w:val="99"/>
    <w:rPr>
      <w:rFonts w:ascii="Times New Roman" w:hAnsi="Times New Roman" w:eastAsiaTheme="minorEastAsia" w:cstheme="minorBidi"/>
      <w:kern w:val="2"/>
      <w:sz w:val="18"/>
      <w:szCs w:val="24"/>
    </w:rPr>
  </w:style>
  <w:style w:type="character" w:customStyle="1" w:styleId="18">
    <w:name w:val="页眉 字符"/>
    <w:basedOn w:val="14"/>
    <w:link w:val="9"/>
    <w:autoRedefine/>
    <w:qFormat/>
    <w:uiPriority w:val="99"/>
    <w:rPr>
      <w:rFonts w:ascii="Times New Roman" w:hAnsi="Times New Roman" w:eastAsiaTheme="minorEastAsia" w:cstheme="minorBidi"/>
      <w:kern w:val="2"/>
      <w:sz w:val="18"/>
      <w:szCs w:val="24"/>
    </w:rPr>
  </w:style>
  <w:style w:type="paragraph" w:styleId="19">
    <w:name w:val="List Paragraph"/>
    <w:basedOn w:val="1"/>
    <w:autoRedefine/>
    <w:qFormat/>
    <w:uiPriority w:val="1"/>
    <w:pPr>
      <w:spacing w:before="192"/>
      <w:ind w:left="1800" w:right="567" w:hanging="1800"/>
      <w:jc w:val="righ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1796</Words>
  <Characters>9200</Characters>
  <Lines>88</Lines>
  <Paragraphs>24</Paragraphs>
  <TotalTime>10</TotalTime>
  <ScaleCrop>false</ScaleCrop>
  <LinksUpToDate>false</LinksUpToDate>
  <CharactersWithSpaces>10919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2020-03-14T14:51:00Z</dcterms:created>
  <dc:creator>dell</dc:creator>
  <cp:lastModifiedBy>永恒の唯︿</cp:lastModifiedBy>
  <dcterms:modified xsi:type="dcterms:W3CDTF">2024-07-04T05:43:49Z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2AEF7D08E79741BF93D729EEFC976D5A_13</vt:lpwstr>
  </property>
</Properties>
</file>